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FC2EBB">
      <w:pPr>
        <w:adjustRightInd w:val="0"/>
        <w:snapToGrid w:val="0"/>
        <w:spacing w:before="156" w:beforeLines="50" w:line="360" w:lineRule="auto"/>
        <w:jc w:val="center"/>
        <w:rPr>
          <w:rFonts w:eastAsia="仿宋"/>
          <w:b/>
          <w:bCs/>
          <w:sz w:val="36"/>
          <w:szCs w:val="36"/>
        </w:rPr>
      </w:pPr>
      <w:r>
        <w:rPr>
          <w:rFonts w:eastAsia="仿宋"/>
          <w:b/>
          <w:bCs/>
          <w:sz w:val="36"/>
          <w:szCs w:val="36"/>
        </w:rPr>
        <w:t>供货合同</w:t>
      </w:r>
    </w:p>
    <w:p w14:paraId="44E68B3A">
      <w:pPr>
        <w:adjustRightInd w:val="0"/>
        <w:snapToGrid w:val="0"/>
        <w:spacing w:before="156" w:beforeLines="50" w:line="360" w:lineRule="auto"/>
        <w:rPr>
          <w:rFonts w:eastAsia="仿宋"/>
          <w:sz w:val="24"/>
        </w:rPr>
      </w:pPr>
      <w:r>
        <w:rPr>
          <w:rFonts w:eastAsia="仿宋"/>
          <w:sz w:val="24"/>
        </w:rPr>
        <w:t>甲方（采购人）</w:t>
      </w:r>
      <w:r>
        <w:rPr>
          <w:rFonts w:eastAsia="仿宋"/>
          <w:sz w:val="24"/>
          <w:u w:val="single"/>
        </w:rPr>
        <w:t xml:space="preserve">                                         </w:t>
      </w:r>
    </w:p>
    <w:p w14:paraId="0B482879">
      <w:pPr>
        <w:adjustRightInd w:val="0"/>
        <w:snapToGrid w:val="0"/>
        <w:spacing w:line="360" w:lineRule="auto"/>
        <w:rPr>
          <w:rFonts w:eastAsia="仿宋"/>
          <w:sz w:val="24"/>
        </w:rPr>
      </w:pPr>
      <w:r>
        <w:rPr>
          <w:rFonts w:eastAsia="仿宋"/>
          <w:sz w:val="24"/>
        </w:rPr>
        <w:t>乙方（中标人）</w:t>
      </w:r>
      <w:r>
        <w:rPr>
          <w:rFonts w:eastAsia="仿宋"/>
          <w:sz w:val="24"/>
          <w:u w:val="single"/>
        </w:rPr>
        <w:t xml:space="preserve">                                         </w:t>
      </w:r>
    </w:p>
    <w:p w14:paraId="75448FB2">
      <w:pPr>
        <w:widowControl/>
        <w:kinsoku w:val="0"/>
        <w:autoSpaceDE w:val="0"/>
        <w:autoSpaceDN w:val="0"/>
        <w:adjustRightInd w:val="0"/>
        <w:snapToGrid w:val="0"/>
        <w:spacing w:line="460" w:lineRule="exact"/>
        <w:ind w:firstLine="480" w:firstLineChars="200"/>
        <w:textAlignment w:val="baseline"/>
        <w:rPr>
          <w:rFonts w:eastAsia="仿宋"/>
          <w:sz w:val="24"/>
        </w:rPr>
      </w:pPr>
      <w:r>
        <w:rPr>
          <w:rFonts w:eastAsia="仿宋"/>
          <w:sz w:val="24"/>
        </w:rPr>
        <w:t>为了保护甲、乙双方合法权益，根据《中华人民共和国民法典》及其他有关法律、法规、规章，双方签订本合同协议书。</w:t>
      </w:r>
    </w:p>
    <w:p w14:paraId="4F5090DA">
      <w:pPr>
        <w:widowControl/>
        <w:kinsoku w:val="0"/>
        <w:autoSpaceDE w:val="0"/>
        <w:autoSpaceDN w:val="0"/>
        <w:adjustRightInd w:val="0"/>
        <w:snapToGrid w:val="0"/>
        <w:spacing w:line="460" w:lineRule="exact"/>
        <w:ind w:firstLine="482" w:firstLineChars="200"/>
        <w:textAlignment w:val="baseline"/>
        <w:rPr>
          <w:rFonts w:eastAsia="仿宋"/>
          <w:b/>
          <w:sz w:val="24"/>
        </w:rPr>
      </w:pPr>
      <w:bookmarkStart w:id="0" w:name="_Toc17016"/>
      <w:bookmarkStart w:id="1" w:name="_Toc24059"/>
      <w:bookmarkStart w:id="2" w:name="_Toc2232"/>
      <w:bookmarkStart w:id="3" w:name="_Toc27743"/>
      <w:bookmarkStart w:id="4" w:name="_Toc3029"/>
      <w:r>
        <w:rPr>
          <w:rFonts w:eastAsia="仿宋"/>
          <w:b/>
          <w:sz w:val="24"/>
        </w:rPr>
        <w:t>一、合同组成部分</w:t>
      </w:r>
      <w:bookmarkEnd w:id="0"/>
      <w:bookmarkEnd w:id="1"/>
      <w:bookmarkEnd w:id="2"/>
      <w:bookmarkEnd w:id="3"/>
      <w:bookmarkEnd w:id="4"/>
    </w:p>
    <w:p w14:paraId="45177CC4">
      <w:pPr>
        <w:widowControl/>
        <w:kinsoku w:val="0"/>
        <w:autoSpaceDE w:val="0"/>
        <w:autoSpaceDN w:val="0"/>
        <w:adjustRightInd w:val="0"/>
        <w:snapToGrid w:val="0"/>
        <w:spacing w:line="460" w:lineRule="exact"/>
        <w:ind w:firstLine="480" w:firstLineChars="200"/>
        <w:textAlignment w:val="baseline"/>
        <w:rPr>
          <w:rFonts w:eastAsia="仿宋"/>
          <w:sz w:val="24"/>
          <w:lang w:val="zh-CN"/>
        </w:rPr>
      </w:pPr>
      <w:r>
        <w:rPr>
          <w:rFonts w:eastAsia="仿宋"/>
          <w:sz w:val="24"/>
        </w:rPr>
        <w:t>下列文件为本合同的组成部分，并构成一个整体，需综合解释、相互补充。</w:t>
      </w:r>
      <w:r>
        <w:rPr>
          <w:rFonts w:eastAsia="仿宋"/>
          <w:sz w:val="24"/>
          <w:lang w:val="zh-CN"/>
        </w:rPr>
        <w:t>如果下列文件内容出现不一致的情形，那么在保证按照采购文件确定的事项的前提下，组成本合同的多个文件的优先适用顺序如下：</w:t>
      </w:r>
    </w:p>
    <w:p w14:paraId="34BD726C">
      <w:pPr>
        <w:widowControl/>
        <w:kinsoku w:val="0"/>
        <w:autoSpaceDE w:val="0"/>
        <w:autoSpaceDN w:val="0"/>
        <w:adjustRightInd w:val="0"/>
        <w:snapToGrid w:val="0"/>
        <w:spacing w:line="460" w:lineRule="exact"/>
        <w:ind w:firstLine="480" w:firstLineChars="200"/>
        <w:textAlignment w:val="baseline"/>
        <w:rPr>
          <w:rFonts w:eastAsia="仿宋"/>
          <w:sz w:val="24"/>
          <w:lang w:val="zh-CN"/>
        </w:rPr>
      </w:pPr>
      <w:r>
        <w:rPr>
          <w:rFonts w:eastAsia="仿宋"/>
          <w:sz w:val="24"/>
          <w:lang w:val="zh-CN"/>
        </w:rPr>
        <w:t>（</w:t>
      </w:r>
      <w:r>
        <w:rPr>
          <w:rFonts w:eastAsia="仿宋"/>
          <w:sz w:val="24"/>
        </w:rPr>
        <w:t>一</w:t>
      </w:r>
      <w:r>
        <w:rPr>
          <w:rFonts w:eastAsia="仿宋"/>
          <w:sz w:val="24"/>
          <w:lang w:val="zh-CN"/>
        </w:rPr>
        <w:t>）本合同及其补充合同、变更协议；</w:t>
      </w:r>
    </w:p>
    <w:p w14:paraId="22F42C2F">
      <w:pPr>
        <w:widowControl/>
        <w:kinsoku w:val="0"/>
        <w:autoSpaceDE w:val="0"/>
        <w:autoSpaceDN w:val="0"/>
        <w:adjustRightInd w:val="0"/>
        <w:snapToGrid w:val="0"/>
        <w:spacing w:line="460" w:lineRule="exact"/>
        <w:ind w:firstLine="480" w:firstLineChars="200"/>
        <w:textAlignment w:val="baseline"/>
        <w:rPr>
          <w:rFonts w:eastAsia="仿宋"/>
          <w:sz w:val="24"/>
          <w:lang w:val="zh-CN"/>
        </w:rPr>
      </w:pPr>
      <w:r>
        <w:rPr>
          <w:rFonts w:eastAsia="仿宋"/>
          <w:sz w:val="24"/>
          <w:lang w:val="zh-CN"/>
        </w:rPr>
        <w:t>（</w:t>
      </w:r>
      <w:r>
        <w:rPr>
          <w:rFonts w:eastAsia="仿宋"/>
          <w:sz w:val="24"/>
        </w:rPr>
        <w:t>二</w:t>
      </w:r>
      <w:r>
        <w:rPr>
          <w:rFonts w:eastAsia="仿宋"/>
          <w:sz w:val="24"/>
          <w:lang w:val="zh-CN"/>
        </w:rPr>
        <w:t>）</w:t>
      </w:r>
      <w:r>
        <w:rPr>
          <w:rFonts w:eastAsia="仿宋"/>
          <w:sz w:val="24"/>
        </w:rPr>
        <w:t>中标</w:t>
      </w:r>
      <w:r>
        <w:rPr>
          <w:rFonts w:eastAsia="仿宋"/>
          <w:sz w:val="24"/>
          <w:lang w:val="zh-CN"/>
        </w:rPr>
        <w:t>通知书；</w:t>
      </w:r>
    </w:p>
    <w:p w14:paraId="4C5BD9E4">
      <w:pPr>
        <w:widowControl/>
        <w:kinsoku w:val="0"/>
        <w:autoSpaceDE w:val="0"/>
        <w:autoSpaceDN w:val="0"/>
        <w:adjustRightInd w:val="0"/>
        <w:snapToGrid w:val="0"/>
        <w:spacing w:line="460" w:lineRule="exact"/>
        <w:ind w:firstLine="480" w:firstLineChars="200"/>
        <w:textAlignment w:val="baseline"/>
        <w:rPr>
          <w:rFonts w:eastAsia="仿宋"/>
          <w:sz w:val="24"/>
          <w:lang w:val="zh-CN"/>
        </w:rPr>
      </w:pPr>
      <w:r>
        <w:rPr>
          <w:rFonts w:eastAsia="仿宋"/>
          <w:sz w:val="24"/>
          <w:lang w:val="zh-CN"/>
        </w:rPr>
        <w:t>（</w:t>
      </w:r>
      <w:r>
        <w:rPr>
          <w:rFonts w:eastAsia="仿宋"/>
          <w:sz w:val="24"/>
        </w:rPr>
        <w:t>三</w:t>
      </w:r>
      <w:r>
        <w:rPr>
          <w:rFonts w:eastAsia="仿宋"/>
          <w:sz w:val="24"/>
          <w:lang w:val="zh-CN"/>
        </w:rPr>
        <w:t>）</w:t>
      </w:r>
      <w:r>
        <w:rPr>
          <w:rFonts w:eastAsia="仿宋"/>
          <w:sz w:val="24"/>
        </w:rPr>
        <w:t>招标</w:t>
      </w:r>
      <w:r>
        <w:rPr>
          <w:rFonts w:eastAsia="仿宋"/>
          <w:sz w:val="24"/>
          <w:lang w:val="zh-CN"/>
        </w:rPr>
        <w:t>文件（含澄清或者说明文件）；</w:t>
      </w:r>
    </w:p>
    <w:p w14:paraId="14C3BD86">
      <w:pPr>
        <w:widowControl/>
        <w:kinsoku w:val="0"/>
        <w:autoSpaceDE w:val="0"/>
        <w:autoSpaceDN w:val="0"/>
        <w:adjustRightInd w:val="0"/>
        <w:snapToGrid w:val="0"/>
        <w:spacing w:line="460" w:lineRule="exact"/>
        <w:ind w:firstLine="480" w:firstLineChars="200"/>
        <w:textAlignment w:val="baseline"/>
        <w:rPr>
          <w:rFonts w:eastAsia="仿宋"/>
          <w:sz w:val="24"/>
          <w:lang w:val="zh-CN"/>
        </w:rPr>
      </w:pPr>
      <w:r>
        <w:rPr>
          <w:rFonts w:eastAsia="仿宋"/>
          <w:sz w:val="24"/>
          <w:lang w:val="zh-CN"/>
        </w:rPr>
        <w:t>（</w:t>
      </w:r>
      <w:r>
        <w:rPr>
          <w:rFonts w:eastAsia="仿宋"/>
          <w:sz w:val="24"/>
        </w:rPr>
        <w:t>四</w:t>
      </w:r>
      <w:r>
        <w:rPr>
          <w:rFonts w:eastAsia="仿宋"/>
          <w:sz w:val="24"/>
          <w:lang w:val="zh-CN"/>
        </w:rPr>
        <w:t>）</w:t>
      </w:r>
      <w:r>
        <w:rPr>
          <w:rFonts w:eastAsia="仿宋"/>
          <w:sz w:val="24"/>
        </w:rPr>
        <w:t>投标文件</w:t>
      </w:r>
      <w:r>
        <w:rPr>
          <w:rFonts w:eastAsia="仿宋"/>
          <w:sz w:val="24"/>
          <w:lang w:val="zh-CN"/>
        </w:rPr>
        <w:t>（含澄清或者修改文件）；</w:t>
      </w:r>
    </w:p>
    <w:p w14:paraId="4CBF46C4">
      <w:pPr>
        <w:widowControl/>
        <w:kinsoku w:val="0"/>
        <w:autoSpaceDE w:val="0"/>
        <w:autoSpaceDN w:val="0"/>
        <w:adjustRightInd w:val="0"/>
        <w:snapToGrid w:val="0"/>
        <w:spacing w:line="460" w:lineRule="exact"/>
        <w:ind w:firstLine="480" w:firstLineChars="200"/>
        <w:textAlignment w:val="baseline"/>
        <w:rPr>
          <w:rFonts w:eastAsia="仿宋"/>
          <w:sz w:val="24"/>
          <w:lang w:val="zh-CN"/>
        </w:rPr>
      </w:pPr>
      <w:r>
        <w:rPr>
          <w:rFonts w:eastAsia="仿宋"/>
          <w:sz w:val="24"/>
          <w:lang w:val="zh-CN"/>
        </w:rPr>
        <w:t>（</w:t>
      </w:r>
      <w:r>
        <w:rPr>
          <w:rFonts w:eastAsia="仿宋"/>
          <w:sz w:val="24"/>
        </w:rPr>
        <w:t>五</w:t>
      </w:r>
      <w:r>
        <w:rPr>
          <w:rFonts w:eastAsia="仿宋"/>
          <w:sz w:val="24"/>
          <w:lang w:val="zh-CN"/>
        </w:rPr>
        <w:t>）其他相关采购文件。</w:t>
      </w:r>
    </w:p>
    <w:p w14:paraId="2E4B349A">
      <w:pPr>
        <w:widowControl/>
        <w:kinsoku w:val="0"/>
        <w:autoSpaceDE w:val="0"/>
        <w:autoSpaceDN w:val="0"/>
        <w:adjustRightInd w:val="0"/>
        <w:snapToGrid w:val="0"/>
        <w:spacing w:line="460" w:lineRule="exact"/>
        <w:ind w:firstLine="482" w:firstLineChars="200"/>
        <w:textAlignment w:val="baseline"/>
        <w:rPr>
          <w:rFonts w:eastAsia="仿宋"/>
          <w:b/>
          <w:sz w:val="24"/>
        </w:rPr>
      </w:pPr>
      <w:bookmarkStart w:id="5" w:name="_Toc21551"/>
      <w:bookmarkStart w:id="6" w:name="_Toc23292"/>
      <w:bookmarkStart w:id="7" w:name="_Toc21631"/>
      <w:bookmarkStart w:id="8" w:name="_Toc2609"/>
      <w:bookmarkStart w:id="9" w:name="_Toc20892"/>
      <w:r>
        <w:rPr>
          <w:rFonts w:eastAsia="仿宋"/>
          <w:b/>
          <w:sz w:val="24"/>
        </w:rPr>
        <w:t>二、</w:t>
      </w:r>
      <w:bookmarkEnd w:id="5"/>
      <w:bookmarkEnd w:id="6"/>
      <w:bookmarkEnd w:id="7"/>
      <w:bookmarkEnd w:id="8"/>
      <w:bookmarkEnd w:id="9"/>
      <w:r>
        <w:rPr>
          <w:rFonts w:eastAsia="仿宋"/>
          <w:b/>
          <w:sz w:val="24"/>
        </w:rPr>
        <w:t>合同金额</w:t>
      </w:r>
    </w:p>
    <w:p w14:paraId="166E587D">
      <w:pPr>
        <w:widowControl/>
        <w:kinsoku w:val="0"/>
        <w:autoSpaceDE w:val="0"/>
        <w:autoSpaceDN w:val="0"/>
        <w:adjustRightInd w:val="0"/>
        <w:snapToGrid w:val="0"/>
        <w:spacing w:line="460" w:lineRule="exact"/>
        <w:ind w:firstLine="480" w:firstLineChars="200"/>
        <w:textAlignment w:val="baseline"/>
        <w:rPr>
          <w:rFonts w:eastAsia="仿宋"/>
          <w:sz w:val="24"/>
          <w:lang w:val="zh-CN"/>
        </w:rPr>
      </w:pPr>
      <w:r>
        <w:rPr>
          <w:rFonts w:eastAsia="仿宋"/>
          <w:sz w:val="24"/>
        </w:rPr>
        <w:t>（一）</w:t>
      </w:r>
      <w:r>
        <w:rPr>
          <w:rFonts w:eastAsia="仿宋"/>
          <w:sz w:val="24"/>
          <w:lang w:val="zh-CN"/>
        </w:rPr>
        <w:t>本合同总价为：￥</w:t>
      </w:r>
      <w:r>
        <w:rPr>
          <w:rFonts w:eastAsia="仿宋"/>
          <w:sz w:val="24"/>
          <w:u w:val="single"/>
          <w:lang w:val="zh-CN"/>
        </w:rPr>
        <w:t xml:space="preserve">       </w:t>
      </w:r>
      <w:r>
        <w:rPr>
          <w:rFonts w:eastAsia="仿宋"/>
          <w:sz w:val="24"/>
          <w:lang w:val="zh-CN"/>
        </w:rPr>
        <w:t>元（大写：</w:t>
      </w:r>
      <w:r>
        <w:rPr>
          <w:rFonts w:eastAsia="仿宋"/>
          <w:sz w:val="24"/>
          <w:u w:val="single"/>
          <w:lang w:val="zh-CN"/>
        </w:rPr>
        <w:t xml:space="preserve">    </w:t>
      </w:r>
      <w:r>
        <w:rPr>
          <w:rFonts w:eastAsia="仿宋"/>
          <w:sz w:val="24"/>
          <w:lang w:val="zh-CN"/>
        </w:rPr>
        <w:t>元人民币）。</w:t>
      </w:r>
    </w:p>
    <w:p w14:paraId="2622690E">
      <w:pPr>
        <w:spacing w:line="360" w:lineRule="auto"/>
        <w:ind w:firstLine="480" w:firstLineChars="200"/>
        <w:rPr>
          <w:rFonts w:eastAsia="仿宋"/>
          <w:sz w:val="24"/>
          <w:lang w:val="zh-CN"/>
        </w:rPr>
      </w:pPr>
      <w:r>
        <w:rPr>
          <w:rFonts w:eastAsia="仿宋"/>
          <w:sz w:val="24"/>
          <w:lang w:val="zh-CN"/>
        </w:rPr>
        <w:t>分项价格：</w:t>
      </w:r>
    </w:p>
    <w:tbl>
      <w:tblPr>
        <w:tblStyle w:val="3"/>
        <w:tblW w:w="81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"/>
        <w:gridCol w:w="1753"/>
        <w:gridCol w:w="1404"/>
        <w:gridCol w:w="1514"/>
        <w:gridCol w:w="2504"/>
      </w:tblGrid>
      <w:tr w14:paraId="26C6AA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AAAECB">
            <w:pPr>
              <w:pStyle w:val="6"/>
              <w:ind w:left="0" w:leftChars="0" w:firstLine="0" w:firstLineChars="0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序号</w:t>
            </w:r>
          </w:p>
        </w:tc>
        <w:tc>
          <w:tcPr>
            <w:tcW w:w="1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DE65F6">
            <w:pPr>
              <w:pStyle w:val="6"/>
              <w:ind w:left="0" w:leftChars="0" w:firstLine="0" w:firstLineChars="0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名称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6BCD6D">
            <w:pPr>
              <w:pStyle w:val="6"/>
              <w:ind w:left="0" w:leftChars="0" w:firstLine="0" w:firstLineChars="0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数量</w:t>
            </w:r>
          </w:p>
        </w:tc>
        <w:tc>
          <w:tcPr>
            <w:tcW w:w="1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835572">
            <w:pPr>
              <w:pStyle w:val="6"/>
              <w:ind w:left="0" w:leftChars="0" w:firstLine="0" w:firstLineChars="0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单价</w:t>
            </w:r>
          </w:p>
        </w:tc>
        <w:tc>
          <w:tcPr>
            <w:tcW w:w="2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F8DBBA">
            <w:pPr>
              <w:pStyle w:val="6"/>
              <w:ind w:left="0" w:leftChars="0" w:firstLine="0" w:firstLineChars="0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总价</w:t>
            </w:r>
          </w:p>
        </w:tc>
      </w:tr>
      <w:tr w14:paraId="56B44A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724612">
            <w:pPr>
              <w:pStyle w:val="6"/>
              <w:ind w:firstLine="200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7F492A">
            <w:pPr>
              <w:pStyle w:val="6"/>
              <w:ind w:firstLine="200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59FB3E">
            <w:pPr>
              <w:pStyle w:val="6"/>
              <w:ind w:firstLine="200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F7A6E0">
            <w:pPr>
              <w:pStyle w:val="6"/>
              <w:ind w:firstLine="200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2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BD9A66">
            <w:pPr>
              <w:pStyle w:val="6"/>
              <w:ind w:firstLine="200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  <w:tr w14:paraId="4767E9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9746BF">
            <w:pPr>
              <w:pStyle w:val="6"/>
              <w:ind w:firstLine="200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97DC6D">
            <w:pPr>
              <w:pStyle w:val="6"/>
              <w:ind w:firstLine="200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673A12">
            <w:pPr>
              <w:pStyle w:val="6"/>
              <w:ind w:firstLine="200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35F5C8">
            <w:pPr>
              <w:pStyle w:val="6"/>
              <w:ind w:firstLine="200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2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3B2990">
            <w:pPr>
              <w:pStyle w:val="6"/>
              <w:ind w:firstLine="200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  <w:tr w14:paraId="09A352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72E7AD">
            <w:pPr>
              <w:pStyle w:val="6"/>
              <w:ind w:firstLine="200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927E8D">
            <w:pPr>
              <w:pStyle w:val="6"/>
              <w:ind w:firstLine="200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7B8246">
            <w:pPr>
              <w:pStyle w:val="6"/>
              <w:ind w:firstLine="200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3A67BB">
            <w:pPr>
              <w:pStyle w:val="6"/>
              <w:ind w:firstLine="200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2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29C626">
            <w:pPr>
              <w:pStyle w:val="6"/>
              <w:ind w:firstLine="200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  <w:tr w14:paraId="4BD795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8C050F">
            <w:pPr>
              <w:pStyle w:val="6"/>
              <w:ind w:firstLine="200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...</w:t>
            </w:r>
          </w:p>
        </w:tc>
        <w:tc>
          <w:tcPr>
            <w:tcW w:w="1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C91DA8">
            <w:pPr>
              <w:pStyle w:val="6"/>
              <w:ind w:firstLine="200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...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0325B7">
            <w:pPr>
              <w:pStyle w:val="6"/>
              <w:ind w:firstLine="200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...</w:t>
            </w:r>
          </w:p>
        </w:tc>
        <w:tc>
          <w:tcPr>
            <w:tcW w:w="1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B7964A">
            <w:pPr>
              <w:pStyle w:val="6"/>
              <w:ind w:firstLine="200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...</w:t>
            </w:r>
          </w:p>
        </w:tc>
        <w:tc>
          <w:tcPr>
            <w:tcW w:w="2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A607F4">
            <w:pPr>
              <w:pStyle w:val="6"/>
              <w:ind w:firstLine="200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...</w:t>
            </w:r>
          </w:p>
        </w:tc>
      </w:tr>
      <w:tr w14:paraId="140F3F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27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5CBB68">
            <w:pPr>
              <w:pStyle w:val="6"/>
              <w:ind w:firstLine="200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合计</w:t>
            </w:r>
          </w:p>
        </w:tc>
        <w:tc>
          <w:tcPr>
            <w:tcW w:w="54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D533E7">
            <w:pPr>
              <w:pStyle w:val="6"/>
              <w:ind w:firstLine="200"/>
              <w:jc w:val="left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 xml:space="preserve">大写：     </w:t>
            </w:r>
          </w:p>
        </w:tc>
      </w:tr>
    </w:tbl>
    <w:p w14:paraId="32A5941E">
      <w:pPr>
        <w:widowControl/>
        <w:kinsoku w:val="0"/>
        <w:spacing w:line="440" w:lineRule="exact"/>
        <w:ind w:firstLine="480" w:firstLineChars="200"/>
        <w:textAlignment w:val="baseline"/>
        <w:rPr>
          <w:rFonts w:eastAsia="仿宋"/>
          <w:sz w:val="24"/>
        </w:rPr>
      </w:pPr>
      <w:bookmarkStart w:id="10" w:name="_Toc22618"/>
      <w:bookmarkStart w:id="11" w:name="_Toc10340"/>
      <w:bookmarkStart w:id="12" w:name="_Toc23571"/>
      <w:bookmarkStart w:id="13" w:name="_Toc1814"/>
      <w:bookmarkStart w:id="14" w:name="_Toc14984"/>
      <w:r>
        <w:rPr>
          <w:rFonts w:eastAsia="仿宋"/>
          <w:sz w:val="24"/>
        </w:rPr>
        <w:t>（二）合同价格形式：</w:t>
      </w:r>
      <w:r>
        <w:rPr>
          <w:rFonts w:eastAsia="仿宋"/>
          <w:sz w:val="24"/>
          <w:u w:val="single"/>
        </w:rPr>
        <w:t xml:space="preserve"> 固定总价合同。</w:t>
      </w:r>
    </w:p>
    <w:p w14:paraId="56F38D01">
      <w:pPr>
        <w:widowControl/>
        <w:kinsoku w:val="0"/>
        <w:spacing w:line="440" w:lineRule="exact"/>
        <w:ind w:firstLine="480" w:firstLineChars="200"/>
        <w:textAlignment w:val="baseline"/>
        <w:rPr>
          <w:rFonts w:eastAsia="仿宋"/>
          <w:sz w:val="24"/>
        </w:rPr>
      </w:pPr>
      <w:r>
        <w:rPr>
          <w:rFonts w:eastAsia="仿宋"/>
          <w:sz w:val="24"/>
        </w:rPr>
        <w:t>（三）付款方式和发票开具方式</w:t>
      </w:r>
      <w:bookmarkEnd w:id="10"/>
      <w:bookmarkEnd w:id="11"/>
      <w:bookmarkEnd w:id="12"/>
      <w:bookmarkEnd w:id="13"/>
      <w:bookmarkEnd w:id="14"/>
    </w:p>
    <w:p w14:paraId="54FE89BD">
      <w:pPr>
        <w:widowControl/>
        <w:kinsoku w:val="0"/>
        <w:spacing w:line="440" w:lineRule="exact"/>
        <w:ind w:firstLine="480" w:firstLineChars="200"/>
        <w:textAlignment w:val="baseline"/>
        <w:rPr>
          <w:rFonts w:eastAsia="仿宋"/>
          <w:sz w:val="24"/>
        </w:rPr>
      </w:pPr>
      <w:r>
        <w:rPr>
          <w:rFonts w:eastAsia="仿宋"/>
          <w:sz w:val="24"/>
        </w:rPr>
        <w:t>1.付款方式：</w:t>
      </w:r>
    </w:p>
    <w:p w14:paraId="0CAB0031">
      <w:pPr>
        <w:widowControl/>
        <w:kinsoku w:val="0"/>
        <w:spacing w:line="440" w:lineRule="exact"/>
        <w:ind w:firstLine="480" w:firstLineChars="200"/>
        <w:textAlignment w:val="baseline"/>
        <w:rPr>
          <w:rFonts w:eastAsia="仿宋"/>
          <w:sz w:val="24"/>
        </w:rPr>
      </w:pPr>
      <w:r>
        <w:rPr>
          <w:rFonts w:eastAsia="仿宋"/>
          <w:sz w:val="24"/>
        </w:rPr>
        <w:t>①</w:t>
      </w:r>
      <w:r>
        <w:rPr>
          <w:rFonts w:hint="eastAsia" w:eastAsia="仿宋"/>
          <w:sz w:val="24"/>
        </w:rPr>
        <w:t>全部安装、调试完成，初步验收合格交付使用后 ，达到付款条件起 30 日内，支付合同总金额的 90.00%</w:t>
      </w:r>
      <w:r>
        <w:rPr>
          <w:rFonts w:eastAsia="仿宋"/>
          <w:sz w:val="24"/>
        </w:rPr>
        <w:t>；</w:t>
      </w:r>
    </w:p>
    <w:p w14:paraId="363C6091">
      <w:pPr>
        <w:widowControl/>
        <w:kinsoku w:val="0"/>
        <w:spacing w:line="440" w:lineRule="exact"/>
        <w:ind w:firstLine="480" w:firstLineChars="200"/>
        <w:textAlignment w:val="baseline"/>
        <w:rPr>
          <w:rFonts w:eastAsia="仿宋"/>
          <w:sz w:val="24"/>
        </w:rPr>
      </w:pPr>
      <w:r>
        <w:rPr>
          <w:rFonts w:eastAsia="仿宋"/>
          <w:sz w:val="24"/>
        </w:rPr>
        <w:t>②</w:t>
      </w:r>
      <w:r>
        <w:rPr>
          <w:rFonts w:hint="eastAsia" w:eastAsia="仿宋"/>
          <w:sz w:val="24"/>
        </w:rPr>
        <w:t>一年后最终验收完成 ，达到付款条件起 30 日内，支付合同总金额的 10.00%</w:t>
      </w:r>
      <w:r>
        <w:rPr>
          <w:rFonts w:eastAsia="仿宋"/>
          <w:sz w:val="24"/>
        </w:rPr>
        <w:t>；</w:t>
      </w:r>
    </w:p>
    <w:p w14:paraId="3E551158">
      <w:pPr>
        <w:widowControl/>
        <w:kinsoku w:val="0"/>
        <w:spacing w:line="440" w:lineRule="exact"/>
        <w:ind w:firstLine="480" w:firstLineChars="200"/>
        <w:textAlignment w:val="baseline"/>
        <w:rPr>
          <w:rFonts w:eastAsia="仿宋"/>
          <w:sz w:val="24"/>
        </w:rPr>
      </w:pPr>
      <w:r>
        <w:rPr>
          <w:rFonts w:eastAsia="仿宋"/>
          <w:sz w:val="24"/>
        </w:rPr>
        <w:t>2.结算方式：银行转账</w:t>
      </w:r>
    </w:p>
    <w:p w14:paraId="79F72C2D">
      <w:pPr>
        <w:widowControl/>
        <w:kinsoku w:val="0"/>
        <w:spacing w:line="440" w:lineRule="exact"/>
        <w:ind w:firstLine="480" w:firstLineChars="200"/>
        <w:textAlignment w:val="baseline"/>
        <w:rPr>
          <w:rFonts w:eastAsia="仿宋"/>
          <w:sz w:val="24"/>
        </w:rPr>
      </w:pPr>
      <w:r>
        <w:rPr>
          <w:rFonts w:eastAsia="仿宋"/>
          <w:sz w:val="24"/>
        </w:rPr>
        <w:t>3.付款前，乙方开具符合甲方要求的合规发票。</w:t>
      </w:r>
    </w:p>
    <w:p w14:paraId="4713D4DD">
      <w:pPr>
        <w:widowControl/>
        <w:kinsoku w:val="0"/>
        <w:autoSpaceDE w:val="0"/>
        <w:autoSpaceDN w:val="0"/>
        <w:adjustRightInd w:val="0"/>
        <w:snapToGrid w:val="0"/>
        <w:spacing w:line="440" w:lineRule="exact"/>
        <w:ind w:firstLine="482" w:firstLineChars="200"/>
        <w:textAlignment w:val="baseline"/>
        <w:rPr>
          <w:rFonts w:eastAsia="仿宋"/>
          <w:b/>
          <w:sz w:val="24"/>
        </w:rPr>
      </w:pPr>
      <w:r>
        <w:rPr>
          <w:rFonts w:eastAsia="仿宋"/>
          <w:b/>
          <w:sz w:val="24"/>
        </w:rPr>
        <w:t>三、双方的权利和义务</w:t>
      </w:r>
    </w:p>
    <w:p w14:paraId="6DD366CF">
      <w:pPr>
        <w:widowControl/>
        <w:kinsoku w:val="0"/>
        <w:autoSpaceDE w:val="0"/>
        <w:autoSpaceDN w:val="0"/>
        <w:adjustRightInd w:val="0"/>
        <w:snapToGrid w:val="0"/>
        <w:spacing w:line="440" w:lineRule="exact"/>
        <w:ind w:firstLine="480" w:firstLineChars="200"/>
        <w:textAlignment w:val="baseline"/>
        <w:rPr>
          <w:rFonts w:eastAsia="仿宋"/>
          <w:sz w:val="24"/>
        </w:rPr>
      </w:pPr>
      <w:r>
        <w:rPr>
          <w:rFonts w:eastAsia="仿宋"/>
          <w:sz w:val="24"/>
        </w:rPr>
        <w:t>（一）甲方的权利与义务</w:t>
      </w:r>
    </w:p>
    <w:p w14:paraId="403BAFD9">
      <w:pPr>
        <w:widowControl/>
        <w:kinsoku w:val="0"/>
        <w:autoSpaceDE w:val="0"/>
        <w:autoSpaceDN w:val="0"/>
        <w:adjustRightInd w:val="0"/>
        <w:snapToGrid w:val="0"/>
        <w:spacing w:line="440" w:lineRule="exact"/>
        <w:ind w:firstLine="480" w:firstLineChars="200"/>
        <w:textAlignment w:val="baseline"/>
        <w:rPr>
          <w:rFonts w:eastAsia="仿宋"/>
          <w:sz w:val="24"/>
        </w:rPr>
      </w:pPr>
      <w:r>
        <w:rPr>
          <w:rFonts w:eastAsia="仿宋"/>
          <w:sz w:val="24"/>
        </w:rPr>
        <w:t>甲方在收到货物通知后，应按招标文件的需求进行核实，如发现不符合合同规定或短缺，及时提出，甲方在收到货后，组织人员按提供的技术参数指标进行验收。</w:t>
      </w:r>
    </w:p>
    <w:p w14:paraId="64F5F61A">
      <w:pPr>
        <w:widowControl/>
        <w:kinsoku w:val="0"/>
        <w:autoSpaceDE w:val="0"/>
        <w:autoSpaceDN w:val="0"/>
        <w:adjustRightInd w:val="0"/>
        <w:snapToGrid w:val="0"/>
        <w:spacing w:line="440" w:lineRule="exact"/>
        <w:ind w:firstLine="480" w:firstLineChars="200"/>
        <w:textAlignment w:val="baseline"/>
        <w:rPr>
          <w:rFonts w:eastAsia="仿宋"/>
          <w:sz w:val="24"/>
        </w:rPr>
      </w:pPr>
      <w:r>
        <w:rPr>
          <w:rFonts w:eastAsia="仿宋"/>
          <w:sz w:val="24"/>
        </w:rPr>
        <w:t>（二）乙方的权利与义务</w:t>
      </w:r>
    </w:p>
    <w:p w14:paraId="45A19114">
      <w:pPr>
        <w:widowControl/>
        <w:kinsoku w:val="0"/>
        <w:autoSpaceDE w:val="0"/>
        <w:autoSpaceDN w:val="0"/>
        <w:adjustRightInd w:val="0"/>
        <w:snapToGrid w:val="0"/>
        <w:spacing w:line="440" w:lineRule="exact"/>
        <w:ind w:firstLine="480" w:firstLineChars="200"/>
        <w:textAlignment w:val="baseline"/>
        <w:rPr>
          <w:rFonts w:eastAsia="仿宋"/>
          <w:sz w:val="24"/>
        </w:rPr>
      </w:pPr>
      <w:r>
        <w:rPr>
          <w:rFonts w:eastAsia="仿宋"/>
          <w:sz w:val="24"/>
        </w:rPr>
        <w:t>1.乙方负责产品安装与调试在合同约定的时间完工。</w:t>
      </w:r>
    </w:p>
    <w:p w14:paraId="71145D0D">
      <w:pPr>
        <w:widowControl/>
        <w:kinsoku w:val="0"/>
        <w:autoSpaceDE w:val="0"/>
        <w:autoSpaceDN w:val="0"/>
        <w:adjustRightInd w:val="0"/>
        <w:snapToGrid w:val="0"/>
        <w:spacing w:line="440" w:lineRule="exact"/>
        <w:ind w:firstLine="480" w:firstLineChars="200"/>
        <w:textAlignment w:val="baseline"/>
        <w:rPr>
          <w:rFonts w:eastAsia="仿宋"/>
          <w:sz w:val="24"/>
        </w:rPr>
      </w:pPr>
      <w:r>
        <w:rPr>
          <w:rFonts w:eastAsia="仿宋"/>
          <w:sz w:val="24"/>
        </w:rPr>
        <w:t>2.乙方所提供的产品必须是采购需求产品。</w:t>
      </w:r>
    </w:p>
    <w:p w14:paraId="0A820023">
      <w:pPr>
        <w:widowControl/>
        <w:kinsoku w:val="0"/>
        <w:autoSpaceDE w:val="0"/>
        <w:autoSpaceDN w:val="0"/>
        <w:adjustRightInd w:val="0"/>
        <w:snapToGrid w:val="0"/>
        <w:spacing w:line="440" w:lineRule="exact"/>
        <w:ind w:firstLine="482" w:firstLineChars="200"/>
        <w:textAlignment w:val="baseline"/>
        <w:rPr>
          <w:rFonts w:eastAsia="仿宋"/>
          <w:b/>
          <w:sz w:val="24"/>
        </w:rPr>
      </w:pPr>
      <w:r>
        <w:rPr>
          <w:rFonts w:eastAsia="仿宋"/>
          <w:b/>
          <w:sz w:val="24"/>
        </w:rPr>
        <w:t>四、交货地点及交货期：</w:t>
      </w:r>
    </w:p>
    <w:p w14:paraId="106D20D6">
      <w:pPr>
        <w:widowControl/>
        <w:kinsoku w:val="0"/>
        <w:autoSpaceDE w:val="0"/>
        <w:autoSpaceDN w:val="0"/>
        <w:adjustRightInd w:val="0"/>
        <w:snapToGrid w:val="0"/>
        <w:spacing w:line="440" w:lineRule="exact"/>
        <w:ind w:firstLine="482" w:firstLineChars="200"/>
        <w:textAlignment w:val="baseline"/>
        <w:rPr>
          <w:rFonts w:eastAsia="仿宋"/>
          <w:b/>
          <w:sz w:val="24"/>
        </w:rPr>
      </w:pPr>
      <w:r>
        <w:rPr>
          <w:rFonts w:eastAsia="仿宋"/>
          <w:b/>
          <w:sz w:val="24"/>
        </w:rPr>
        <w:t>（一）交货地点：</w:t>
      </w:r>
      <w:r>
        <w:rPr>
          <w:rFonts w:hint="eastAsia" w:eastAsia="仿宋"/>
          <w:b/>
          <w:sz w:val="24"/>
        </w:rPr>
        <w:t>采购人指定地点</w:t>
      </w:r>
      <w:r>
        <w:rPr>
          <w:rFonts w:eastAsia="仿宋"/>
          <w:b/>
          <w:sz w:val="24"/>
        </w:rPr>
        <w:t>。</w:t>
      </w:r>
    </w:p>
    <w:p w14:paraId="3918D1BE">
      <w:pPr>
        <w:widowControl/>
        <w:kinsoku w:val="0"/>
        <w:autoSpaceDE w:val="0"/>
        <w:autoSpaceDN w:val="0"/>
        <w:adjustRightInd w:val="0"/>
        <w:snapToGrid w:val="0"/>
        <w:spacing w:line="440" w:lineRule="exact"/>
        <w:ind w:firstLine="482" w:firstLineChars="200"/>
        <w:textAlignment w:val="baseline"/>
        <w:rPr>
          <w:rFonts w:eastAsia="仿宋"/>
          <w:b/>
          <w:sz w:val="24"/>
          <w:u w:val="single"/>
        </w:rPr>
      </w:pPr>
      <w:r>
        <w:rPr>
          <w:rFonts w:eastAsia="仿宋"/>
          <w:b/>
          <w:sz w:val="24"/>
        </w:rPr>
        <w:t>（二）交货期：</w:t>
      </w:r>
      <w:r>
        <w:rPr>
          <w:rFonts w:hint="eastAsia"/>
          <w:b/>
          <w:i w:val="0"/>
          <w:iCs w:val="0"/>
          <w:sz w:val="24"/>
          <w:lang w:val="en-US" w:eastAsia="zh-CN"/>
        </w:rPr>
        <w:t>合同签订后30天内</w:t>
      </w:r>
      <w:r>
        <w:rPr>
          <w:rFonts w:eastAsia="仿宋"/>
          <w:b/>
          <w:sz w:val="24"/>
        </w:rPr>
        <w:t>。</w:t>
      </w:r>
    </w:p>
    <w:p w14:paraId="16B56D27">
      <w:pPr>
        <w:widowControl/>
        <w:kinsoku w:val="0"/>
        <w:spacing w:line="440" w:lineRule="exact"/>
        <w:ind w:firstLine="482" w:firstLineChars="200"/>
        <w:textAlignment w:val="baseline"/>
        <w:rPr>
          <w:rFonts w:eastAsia="仿宋"/>
          <w:b/>
          <w:sz w:val="24"/>
        </w:rPr>
      </w:pPr>
      <w:bookmarkStart w:id="15" w:name="_Toc19515388"/>
      <w:r>
        <w:rPr>
          <w:rFonts w:eastAsia="仿宋"/>
          <w:b/>
          <w:sz w:val="24"/>
        </w:rPr>
        <w:t>五、包装及运输</w:t>
      </w:r>
      <w:bookmarkEnd w:id="15"/>
    </w:p>
    <w:p w14:paraId="790DA57E">
      <w:pPr>
        <w:widowControl/>
        <w:kinsoku w:val="0"/>
        <w:adjustRightInd w:val="0"/>
        <w:snapToGrid w:val="0"/>
        <w:spacing w:line="440" w:lineRule="exact"/>
        <w:ind w:firstLine="480" w:firstLineChars="200"/>
        <w:textAlignment w:val="baseline"/>
        <w:rPr>
          <w:rFonts w:eastAsia="仿宋"/>
          <w:sz w:val="24"/>
        </w:rPr>
      </w:pPr>
      <w:r>
        <w:rPr>
          <w:rFonts w:eastAsia="仿宋"/>
          <w:sz w:val="24"/>
        </w:rPr>
        <w:t>（一）乙方负责所有货物的包装及运输。确保货物安全、完整到达使用地点，包装及运杂费用包含在总价内，包括货物从供货地点到使用地点的运输费、保险费、搬运费等。</w:t>
      </w:r>
    </w:p>
    <w:p w14:paraId="1F37D446">
      <w:pPr>
        <w:widowControl/>
        <w:kinsoku w:val="0"/>
        <w:spacing w:line="440" w:lineRule="exact"/>
        <w:ind w:firstLine="480" w:firstLineChars="200"/>
        <w:textAlignment w:val="baseline"/>
        <w:rPr>
          <w:rFonts w:eastAsia="仿宋"/>
        </w:rPr>
      </w:pPr>
      <w:r>
        <w:rPr>
          <w:rFonts w:eastAsia="仿宋"/>
          <w:sz w:val="24"/>
        </w:rPr>
        <w:t>（二）所有货物在运输、搬运、安装的过程中，造成甲方损失的，由乙方为甲方修复或更新，并承担因此给甲方造成的全部损失。</w:t>
      </w:r>
    </w:p>
    <w:p w14:paraId="1C08627A">
      <w:pPr>
        <w:widowControl/>
        <w:kinsoku w:val="0"/>
        <w:autoSpaceDE w:val="0"/>
        <w:autoSpaceDN w:val="0"/>
        <w:adjustRightInd w:val="0"/>
        <w:snapToGrid w:val="0"/>
        <w:spacing w:line="440" w:lineRule="exact"/>
        <w:ind w:firstLine="482" w:firstLineChars="200"/>
        <w:textAlignment w:val="baseline"/>
        <w:rPr>
          <w:rFonts w:eastAsia="仿宋"/>
          <w:b/>
          <w:sz w:val="24"/>
        </w:rPr>
      </w:pPr>
      <w:r>
        <w:rPr>
          <w:rFonts w:eastAsia="仿宋"/>
          <w:b/>
          <w:sz w:val="24"/>
        </w:rPr>
        <w:t>六、安装要求</w:t>
      </w:r>
    </w:p>
    <w:p w14:paraId="6F3EDF4E">
      <w:pPr>
        <w:widowControl/>
        <w:kinsoku w:val="0"/>
        <w:autoSpaceDE w:val="0"/>
        <w:autoSpaceDN w:val="0"/>
        <w:adjustRightInd w:val="0"/>
        <w:spacing w:line="440" w:lineRule="exact"/>
        <w:ind w:firstLine="480" w:firstLineChars="200"/>
        <w:textAlignment w:val="baseline"/>
        <w:rPr>
          <w:rFonts w:eastAsia="仿宋"/>
          <w:sz w:val="24"/>
        </w:rPr>
      </w:pPr>
      <w:r>
        <w:rPr>
          <w:rFonts w:eastAsia="仿宋"/>
          <w:sz w:val="24"/>
        </w:rPr>
        <w:t>（一）由乙方负责派技术人员到现场进行安装、调试至验收合格。</w:t>
      </w:r>
    </w:p>
    <w:p w14:paraId="0FE1C3DC">
      <w:pPr>
        <w:widowControl/>
        <w:kinsoku w:val="0"/>
        <w:autoSpaceDE w:val="0"/>
        <w:autoSpaceDN w:val="0"/>
        <w:adjustRightInd w:val="0"/>
        <w:spacing w:line="440" w:lineRule="exact"/>
        <w:ind w:firstLine="480" w:firstLineChars="200"/>
        <w:textAlignment w:val="baseline"/>
        <w:rPr>
          <w:rFonts w:eastAsia="仿宋"/>
          <w:sz w:val="24"/>
        </w:rPr>
      </w:pPr>
      <w:r>
        <w:rPr>
          <w:rFonts w:eastAsia="仿宋"/>
          <w:sz w:val="24"/>
        </w:rPr>
        <w:t>（二）乙方应在合同规定的安装调试期内完成该项工作。</w:t>
      </w:r>
    </w:p>
    <w:p w14:paraId="2071FD1D">
      <w:pPr>
        <w:widowControl/>
        <w:kinsoku w:val="0"/>
        <w:autoSpaceDE w:val="0"/>
        <w:autoSpaceDN w:val="0"/>
        <w:adjustRightInd w:val="0"/>
        <w:spacing w:line="440" w:lineRule="exact"/>
        <w:ind w:firstLine="480" w:firstLineChars="200"/>
        <w:textAlignment w:val="baseline"/>
        <w:rPr>
          <w:rFonts w:eastAsia="仿宋"/>
          <w:sz w:val="24"/>
        </w:rPr>
      </w:pPr>
      <w:r>
        <w:rPr>
          <w:rFonts w:eastAsia="仿宋"/>
          <w:sz w:val="24"/>
        </w:rPr>
        <w:t>（三）安装和调试期间所发生的费用均由乙方负责。</w:t>
      </w:r>
    </w:p>
    <w:p w14:paraId="2A592E89">
      <w:pPr>
        <w:widowControl/>
        <w:kinsoku w:val="0"/>
        <w:autoSpaceDE w:val="0"/>
        <w:autoSpaceDN w:val="0"/>
        <w:adjustRightInd w:val="0"/>
        <w:spacing w:line="440" w:lineRule="exact"/>
        <w:ind w:firstLine="480" w:firstLineChars="200"/>
        <w:textAlignment w:val="baseline"/>
        <w:rPr>
          <w:rFonts w:eastAsia="仿宋"/>
          <w:sz w:val="24"/>
        </w:rPr>
      </w:pPr>
      <w:r>
        <w:rPr>
          <w:rFonts w:eastAsia="仿宋"/>
          <w:sz w:val="24"/>
        </w:rPr>
        <w:t>（四）安装和调试期间若发生安全问题均由乙方负责。</w:t>
      </w:r>
    </w:p>
    <w:p w14:paraId="76065AAF">
      <w:pPr>
        <w:widowControl/>
        <w:kinsoku w:val="0"/>
        <w:autoSpaceDE w:val="0"/>
        <w:autoSpaceDN w:val="0"/>
        <w:adjustRightInd w:val="0"/>
        <w:snapToGrid w:val="0"/>
        <w:spacing w:line="440" w:lineRule="exact"/>
        <w:ind w:firstLine="482" w:firstLineChars="200"/>
        <w:textAlignment w:val="baseline"/>
        <w:rPr>
          <w:rFonts w:eastAsia="仿宋"/>
          <w:b/>
          <w:sz w:val="24"/>
        </w:rPr>
      </w:pPr>
      <w:r>
        <w:rPr>
          <w:rFonts w:eastAsia="仿宋"/>
          <w:b/>
          <w:sz w:val="24"/>
        </w:rPr>
        <w:t>七、质量保证</w:t>
      </w:r>
    </w:p>
    <w:p w14:paraId="79CCAE84">
      <w:pPr>
        <w:widowControl/>
        <w:kinsoku w:val="0"/>
        <w:autoSpaceDE w:val="0"/>
        <w:autoSpaceDN w:val="0"/>
        <w:adjustRightInd w:val="0"/>
        <w:spacing w:line="440" w:lineRule="exact"/>
        <w:ind w:firstLine="480" w:firstLineChars="200"/>
        <w:textAlignment w:val="baseline"/>
        <w:rPr>
          <w:rFonts w:eastAsia="仿宋"/>
          <w:sz w:val="24"/>
        </w:rPr>
      </w:pPr>
      <w:r>
        <w:rPr>
          <w:rFonts w:eastAsia="仿宋"/>
          <w:sz w:val="24"/>
        </w:rPr>
        <w:t>（一）乙方选用的产品保证符合国家相关标准，满足招标文件要求。</w:t>
      </w:r>
    </w:p>
    <w:p w14:paraId="4E08456F">
      <w:pPr>
        <w:widowControl/>
        <w:kinsoku w:val="0"/>
        <w:autoSpaceDE w:val="0"/>
        <w:autoSpaceDN w:val="0"/>
        <w:adjustRightInd w:val="0"/>
        <w:spacing w:line="440" w:lineRule="exact"/>
        <w:ind w:firstLine="480" w:firstLineChars="200"/>
        <w:textAlignment w:val="baseline"/>
        <w:rPr>
          <w:rFonts w:eastAsia="仿宋"/>
          <w:sz w:val="24"/>
        </w:rPr>
      </w:pPr>
      <w:r>
        <w:rPr>
          <w:rFonts w:eastAsia="仿宋"/>
          <w:sz w:val="24"/>
        </w:rPr>
        <w:t>（二）产品符合国家有关规范要求，确保整个产品达到最佳运行状态。</w:t>
      </w:r>
    </w:p>
    <w:p w14:paraId="7BA4D6D2">
      <w:pPr>
        <w:widowControl/>
        <w:kinsoku w:val="0"/>
        <w:adjustRightInd w:val="0"/>
        <w:snapToGrid w:val="0"/>
        <w:spacing w:line="440" w:lineRule="exact"/>
        <w:ind w:firstLine="480" w:firstLineChars="200"/>
        <w:textAlignment w:val="baseline"/>
        <w:rPr>
          <w:rFonts w:eastAsia="仿宋"/>
          <w:sz w:val="24"/>
        </w:rPr>
      </w:pPr>
      <w:r>
        <w:rPr>
          <w:rFonts w:eastAsia="仿宋"/>
          <w:sz w:val="24"/>
        </w:rPr>
        <w:t>（三）乙方提供货物必须是原品牌制造厂生产的最新产品，</w:t>
      </w:r>
      <w:r>
        <w:rPr>
          <w:rFonts w:hint="eastAsia" w:eastAsia="仿宋"/>
          <w:sz w:val="24"/>
        </w:rPr>
        <w:t>设备到货日期距离设备生产日期小于等于6个月</w:t>
      </w:r>
      <w:r>
        <w:rPr>
          <w:rFonts w:eastAsia="仿宋"/>
          <w:sz w:val="24"/>
        </w:rPr>
        <w:t>。</w:t>
      </w:r>
    </w:p>
    <w:p w14:paraId="6DFCE762">
      <w:pPr>
        <w:widowControl/>
        <w:kinsoku w:val="0"/>
        <w:autoSpaceDE w:val="0"/>
        <w:autoSpaceDN w:val="0"/>
        <w:adjustRightInd w:val="0"/>
        <w:snapToGrid w:val="0"/>
        <w:spacing w:line="440" w:lineRule="exact"/>
        <w:ind w:firstLine="482" w:firstLineChars="200"/>
        <w:textAlignment w:val="baseline"/>
        <w:rPr>
          <w:rFonts w:eastAsia="仿宋"/>
          <w:b/>
          <w:sz w:val="24"/>
        </w:rPr>
      </w:pPr>
      <w:r>
        <w:rPr>
          <w:rFonts w:eastAsia="仿宋"/>
          <w:b/>
          <w:sz w:val="24"/>
        </w:rPr>
        <w:t>八、技术支持</w:t>
      </w:r>
    </w:p>
    <w:p w14:paraId="047A7279">
      <w:pPr>
        <w:widowControl/>
        <w:kinsoku w:val="0"/>
        <w:autoSpaceDE w:val="0"/>
        <w:autoSpaceDN w:val="0"/>
        <w:adjustRightInd w:val="0"/>
        <w:spacing w:line="440" w:lineRule="exact"/>
        <w:ind w:firstLine="480" w:firstLineChars="200"/>
        <w:textAlignment w:val="baseline"/>
        <w:rPr>
          <w:rFonts w:eastAsia="仿宋"/>
          <w:sz w:val="24"/>
        </w:rPr>
      </w:pPr>
      <w:r>
        <w:rPr>
          <w:rFonts w:hint="eastAsia" w:eastAsia="仿宋"/>
          <w:sz w:val="24"/>
        </w:rPr>
        <w:t>质保期满后提供无偿技术服务</w:t>
      </w:r>
      <w:r>
        <w:rPr>
          <w:rFonts w:eastAsia="仿宋"/>
          <w:sz w:val="24"/>
        </w:rPr>
        <w:t>。</w:t>
      </w:r>
    </w:p>
    <w:p w14:paraId="13FF59DD">
      <w:pPr>
        <w:widowControl/>
        <w:kinsoku w:val="0"/>
        <w:autoSpaceDE w:val="0"/>
        <w:autoSpaceDN w:val="0"/>
        <w:adjustRightInd w:val="0"/>
        <w:snapToGrid w:val="0"/>
        <w:spacing w:line="440" w:lineRule="exact"/>
        <w:ind w:firstLine="482" w:firstLineChars="200"/>
        <w:textAlignment w:val="baseline"/>
        <w:rPr>
          <w:rFonts w:eastAsia="仿宋"/>
          <w:b/>
          <w:sz w:val="24"/>
        </w:rPr>
      </w:pPr>
      <w:r>
        <w:rPr>
          <w:rFonts w:eastAsia="仿宋"/>
          <w:b/>
          <w:sz w:val="24"/>
        </w:rPr>
        <w:t>九、技术培训</w:t>
      </w:r>
    </w:p>
    <w:p w14:paraId="0124D7B0">
      <w:pPr>
        <w:widowControl/>
        <w:kinsoku w:val="0"/>
        <w:autoSpaceDE w:val="0"/>
        <w:autoSpaceDN w:val="0"/>
        <w:adjustRightInd w:val="0"/>
        <w:spacing w:line="440" w:lineRule="exact"/>
        <w:ind w:firstLine="480" w:firstLineChars="200"/>
        <w:textAlignment w:val="baseline"/>
        <w:rPr>
          <w:rFonts w:eastAsia="仿宋"/>
          <w:sz w:val="24"/>
        </w:rPr>
      </w:pPr>
      <w:r>
        <w:rPr>
          <w:rFonts w:eastAsia="仿宋"/>
          <w:sz w:val="24"/>
        </w:rPr>
        <w:t>（一）应包括设备(产品)使用操作、保养、维修等培训内容。乙方需为甲方免费培训相关技术人员，培训服务以受培训人员熟练掌握相应技能为原则。</w:t>
      </w:r>
    </w:p>
    <w:p w14:paraId="2864F888">
      <w:pPr>
        <w:widowControl/>
        <w:kinsoku w:val="0"/>
        <w:autoSpaceDE w:val="0"/>
        <w:autoSpaceDN w:val="0"/>
        <w:adjustRightInd w:val="0"/>
        <w:spacing w:line="440" w:lineRule="exact"/>
        <w:ind w:firstLine="480" w:firstLineChars="200"/>
        <w:textAlignment w:val="baseline"/>
        <w:rPr>
          <w:rFonts w:eastAsia="仿宋"/>
          <w:sz w:val="24"/>
        </w:rPr>
      </w:pPr>
      <w:r>
        <w:rPr>
          <w:rFonts w:eastAsia="仿宋"/>
          <w:sz w:val="24"/>
        </w:rPr>
        <w:t>（二）乙方应当提供甲方相关主管人员的培训，应使其可以完成对整体系统的正常运行的宏观管理。此项培训必须包括原厂商相关项目的标准培训。</w:t>
      </w:r>
    </w:p>
    <w:p w14:paraId="6CAD591E">
      <w:pPr>
        <w:widowControl/>
        <w:kinsoku w:val="0"/>
        <w:autoSpaceDE w:val="0"/>
        <w:autoSpaceDN w:val="0"/>
        <w:adjustRightInd w:val="0"/>
        <w:spacing w:line="440" w:lineRule="exact"/>
        <w:ind w:firstLine="480" w:firstLineChars="200"/>
        <w:textAlignment w:val="baseline"/>
        <w:rPr>
          <w:rFonts w:eastAsia="仿宋"/>
          <w:color w:val="FF0000"/>
          <w:sz w:val="24"/>
        </w:rPr>
      </w:pPr>
      <w:r>
        <w:rPr>
          <w:rFonts w:eastAsia="仿宋"/>
          <w:sz w:val="24"/>
        </w:rPr>
        <w:t>（三）培训内容应当包括设备(产品)使用及维修各个方面的培训。</w:t>
      </w:r>
    </w:p>
    <w:p w14:paraId="725A1C1E">
      <w:pPr>
        <w:widowControl/>
        <w:kinsoku w:val="0"/>
        <w:autoSpaceDE w:val="0"/>
        <w:autoSpaceDN w:val="0"/>
        <w:adjustRightInd w:val="0"/>
        <w:snapToGrid w:val="0"/>
        <w:spacing w:line="440" w:lineRule="exact"/>
        <w:ind w:firstLine="482" w:firstLineChars="200"/>
        <w:textAlignment w:val="baseline"/>
        <w:rPr>
          <w:rFonts w:eastAsia="仿宋"/>
          <w:b/>
          <w:sz w:val="24"/>
        </w:rPr>
      </w:pPr>
      <w:r>
        <w:rPr>
          <w:rFonts w:eastAsia="仿宋"/>
          <w:b/>
          <w:sz w:val="24"/>
        </w:rPr>
        <w:t>十、技术资料要求</w:t>
      </w:r>
    </w:p>
    <w:p w14:paraId="6ACF7E86">
      <w:pPr>
        <w:widowControl/>
        <w:kinsoku w:val="0"/>
        <w:autoSpaceDE w:val="0"/>
        <w:autoSpaceDN w:val="0"/>
        <w:adjustRightInd w:val="0"/>
        <w:spacing w:line="440" w:lineRule="exact"/>
        <w:ind w:firstLine="480" w:firstLineChars="200"/>
        <w:textAlignment w:val="baseline"/>
        <w:rPr>
          <w:rFonts w:eastAsia="仿宋"/>
          <w:sz w:val="24"/>
        </w:rPr>
      </w:pPr>
      <w:r>
        <w:rPr>
          <w:rFonts w:eastAsia="仿宋"/>
          <w:sz w:val="24"/>
        </w:rPr>
        <w:t>乙方应向甲方提供全套中文技术资料一套，其费用包括在合同价格中：</w:t>
      </w:r>
    </w:p>
    <w:p w14:paraId="42DC21A2">
      <w:pPr>
        <w:widowControl/>
        <w:kinsoku w:val="0"/>
        <w:autoSpaceDE w:val="0"/>
        <w:autoSpaceDN w:val="0"/>
        <w:adjustRightInd w:val="0"/>
        <w:spacing w:line="440" w:lineRule="exact"/>
        <w:ind w:firstLine="480" w:firstLineChars="200"/>
        <w:textAlignment w:val="baseline"/>
        <w:rPr>
          <w:rFonts w:eastAsia="仿宋"/>
          <w:sz w:val="24"/>
        </w:rPr>
      </w:pPr>
      <w:r>
        <w:rPr>
          <w:rFonts w:eastAsia="仿宋"/>
          <w:sz w:val="24"/>
        </w:rPr>
        <w:t>（一）完整的设备(产品)操作使用手册和维护、修理技术文件，图纸、保修卡等；</w:t>
      </w:r>
    </w:p>
    <w:p w14:paraId="49B497BD">
      <w:pPr>
        <w:widowControl/>
        <w:kinsoku w:val="0"/>
        <w:autoSpaceDE w:val="0"/>
        <w:autoSpaceDN w:val="0"/>
        <w:adjustRightInd w:val="0"/>
        <w:spacing w:line="440" w:lineRule="exact"/>
        <w:ind w:firstLine="480" w:firstLineChars="200"/>
        <w:textAlignment w:val="baseline"/>
        <w:rPr>
          <w:rFonts w:eastAsia="仿宋"/>
          <w:sz w:val="24"/>
        </w:rPr>
      </w:pPr>
      <w:r>
        <w:rPr>
          <w:rFonts w:eastAsia="仿宋"/>
          <w:sz w:val="24"/>
        </w:rPr>
        <w:t>（二）制造厂的检验、测试报告、设备(产品)检验合格证书、计量合格等级证书、</w:t>
      </w:r>
      <w:r>
        <w:rPr>
          <w:rFonts w:hint="eastAsia" w:eastAsia="仿宋"/>
          <w:sz w:val="24"/>
        </w:rPr>
        <w:t>计量器具需提供计量鉴定和校准证书、</w:t>
      </w:r>
      <w:r>
        <w:rPr>
          <w:rFonts w:eastAsia="仿宋"/>
          <w:sz w:val="24"/>
        </w:rPr>
        <w:t>质量保证书等文件验收时须一并提供；</w:t>
      </w:r>
    </w:p>
    <w:p w14:paraId="2A77EAB4">
      <w:pPr>
        <w:widowControl/>
        <w:kinsoku w:val="0"/>
        <w:autoSpaceDE w:val="0"/>
        <w:autoSpaceDN w:val="0"/>
        <w:adjustRightInd w:val="0"/>
        <w:spacing w:line="440" w:lineRule="exact"/>
        <w:ind w:firstLine="480" w:firstLineChars="200"/>
        <w:textAlignment w:val="baseline"/>
        <w:rPr>
          <w:rFonts w:eastAsia="仿宋"/>
          <w:sz w:val="24"/>
        </w:rPr>
      </w:pPr>
      <w:r>
        <w:rPr>
          <w:rFonts w:eastAsia="仿宋"/>
          <w:sz w:val="24"/>
        </w:rPr>
        <w:t>（三）技术说明书或者使用说明书；</w:t>
      </w:r>
    </w:p>
    <w:p w14:paraId="4A5B434C">
      <w:pPr>
        <w:widowControl/>
        <w:kinsoku w:val="0"/>
        <w:autoSpaceDE w:val="0"/>
        <w:autoSpaceDN w:val="0"/>
        <w:adjustRightInd w:val="0"/>
        <w:spacing w:line="440" w:lineRule="exact"/>
        <w:ind w:firstLine="480" w:firstLineChars="200"/>
        <w:textAlignment w:val="baseline"/>
        <w:rPr>
          <w:rFonts w:eastAsia="仿宋"/>
          <w:sz w:val="24"/>
        </w:rPr>
      </w:pPr>
      <w:r>
        <w:rPr>
          <w:rFonts w:eastAsia="仿宋"/>
          <w:sz w:val="24"/>
        </w:rPr>
        <w:t>（四）备品备件、易损件清单；</w:t>
      </w:r>
    </w:p>
    <w:p w14:paraId="176FAF6E">
      <w:pPr>
        <w:widowControl/>
        <w:kinsoku w:val="0"/>
        <w:autoSpaceDE w:val="0"/>
        <w:autoSpaceDN w:val="0"/>
        <w:adjustRightInd w:val="0"/>
        <w:spacing w:line="440" w:lineRule="exact"/>
        <w:ind w:firstLine="480" w:firstLineChars="200"/>
        <w:textAlignment w:val="baseline"/>
        <w:rPr>
          <w:rFonts w:eastAsia="仿宋"/>
          <w:sz w:val="24"/>
        </w:rPr>
      </w:pPr>
      <w:r>
        <w:rPr>
          <w:rFonts w:eastAsia="仿宋"/>
          <w:sz w:val="24"/>
        </w:rPr>
        <w:t>（五）验收报告；</w:t>
      </w:r>
    </w:p>
    <w:p w14:paraId="5872B5F0">
      <w:pPr>
        <w:widowControl/>
        <w:kinsoku w:val="0"/>
        <w:autoSpaceDE w:val="0"/>
        <w:autoSpaceDN w:val="0"/>
        <w:adjustRightInd w:val="0"/>
        <w:spacing w:line="440" w:lineRule="exact"/>
        <w:ind w:firstLine="480" w:firstLineChars="200"/>
        <w:textAlignment w:val="baseline"/>
        <w:rPr>
          <w:rFonts w:eastAsia="仿宋"/>
          <w:sz w:val="24"/>
        </w:rPr>
      </w:pPr>
      <w:r>
        <w:rPr>
          <w:rFonts w:eastAsia="仿宋"/>
          <w:sz w:val="24"/>
        </w:rPr>
        <w:t>（六）其他文件资料。</w:t>
      </w:r>
    </w:p>
    <w:p w14:paraId="5C884C4D">
      <w:pPr>
        <w:widowControl/>
        <w:kinsoku w:val="0"/>
        <w:autoSpaceDE w:val="0"/>
        <w:autoSpaceDN w:val="0"/>
        <w:adjustRightInd w:val="0"/>
        <w:snapToGrid w:val="0"/>
        <w:spacing w:line="440" w:lineRule="exact"/>
        <w:ind w:firstLine="482" w:firstLineChars="200"/>
        <w:textAlignment w:val="baseline"/>
        <w:rPr>
          <w:rFonts w:eastAsia="仿宋"/>
          <w:b/>
          <w:sz w:val="24"/>
        </w:rPr>
      </w:pPr>
      <w:r>
        <w:rPr>
          <w:rFonts w:eastAsia="仿宋"/>
          <w:b/>
          <w:sz w:val="24"/>
        </w:rPr>
        <w:t>十一、售后服务</w:t>
      </w:r>
    </w:p>
    <w:p w14:paraId="6F663EF8">
      <w:pPr>
        <w:widowControl/>
        <w:kinsoku w:val="0"/>
        <w:autoSpaceDE w:val="0"/>
        <w:autoSpaceDN w:val="0"/>
        <w:adjustRightInd w:val="0"/>
        <w:spacing w:line="440" w:lineRule="exact"/>
        <w:ind w:firstLine="480" w:firstLineChars="200"/>
        <w:textAlignment w:val="baseline"/>
        <w:rPr>
          <w:rFonts w:eastAsia="仿宋"/>
          <w:sz w:val="24"/>
        </w:rPr>
      </w:pPr>
      <w:r>
        <w:rPr>
          <w:rFonts w:eastAsia="仿宋"/>
          <w:sz w:val="24"/>
        </w:rPr>
        <w:t>（一）乙方应设有可承担维修职能售后服务机构。</w:t>
      </w:r>
    </w:p>
    <w:p w14:paraId="18B1E38E">
      <w:pPr>
        <w:widowControl/>
        <w:kinsoku w:val="0"/>
        <w:autoSpaceDE w:val="0"/>
        <w:autoSpaceDN w:val="0"/>
        <w:adjustRightInd w:val="0"/>
        <w:spacing w:line="440" w:lineRule="exact"/>
        <w:ind w:firstLine="480" w:firstLineChars="200"/>
        <w:textAlignment w:val="baseline"/>
        <w:rPr>
          <w:rFonts w:eastAsia="仿宋"/>
          <w:sz w:val="24"/>
        </w:rPr>
      </w:pPr>
      <w:r>
        <w:rPr>
          <w:rFonts w:eastAsia="仿宋"/>
          <w:sz w:val="24"/>
        </w:rPr>
        <w:t>（二）乙方应提供派驻的维护技术人员及能力等说明。</w:t>
      </w:r>
    </w:p>
    <w:p w14:paraId="66BD7636">
      <w:pPr>
        <w:widowControl/>
        <w:kinsoku w:val="0"/>
        <w:adjustRightInd w:val="0"/>
        <w:spacing w:line="440" w:lineRule="exact"/>
        <w:ind w:firstLine="480" w:firstLineChars="200"/>
        <w:textAlignment w:val="baseline"/>
        <w:rPr>
          <w:rFonts w:eastAsia="仿宋"/>
          <w:sz w:val="24"/>
        </w:rPr>
      </w:pPr>
      <w:r>
        <w:rPr>
          <w:rFonts w:eastAsia="仿宋"/>
          <w:sz w:val="24"/>
        </w:rPr>
        <w:t>（三）服务方式：</w:t>
      </w:r>
    </w:p>
    <w:p w14:paraId="0B7D3D46">
      <w:pPr>
        <w:widowControl/>
        <w:kinsoku w:val="0"/>
        <w:adjustRightInd w:val="0"/>
        <w:spacing w:line="440" w:lineRule="exact"/>
        <w:ind w:firstLine="480" w:firstLineChars="200"/>
        <w:textAlignment w:val="baseline"/>
        <w:rPr>
          <w:rFonts w:eastAsia="仿宋"/>
          <w:sz w:val="24"/>
        </w:rPr>
      </w:pPr>
      <w:r>
        <w:rPr>
          <w:rFonts w:eastAsia="仿宋"/>
          <w:sz w:val="24"/>
        </w:rPr>
        <w:t>1.现场服务，整体验收合格后质量保证期为</w:t>
      </w:r>
      <w:r>
        <w:rPr>
          <w:rFonts w:eastAsia="仿宋"/>
          <w:sz w:val="24"/>
          <w:u w:val="single"/>
        </w:rPr>
        <w:t xml:space="preserve"> </w:t>
      </w:r>
      <w:r>
        <w:rPr>
          <w:rFonts w:hint="eastAsia"/>
          <w:i/>
          <w:iCs/>
          <w:sz w:val="24"/>
          <w:u w:val="single"/>
          <w:lang w:val="en-US" w:eastAsia="zh-CN"/>
        </w:rPr>
        <w:t xml:space="preserve">    </w:t>
      </w:r>
      <w:r>
        <w:rPr>
          <w:rFonts w:eastAsia="仿宋"/>
          <w:sz w:val="24"/>
          <w:u w:val="single"/>
        </w:rPr>
        <w:t xml:space="preserve"> </w:t>
      </w:r>
      <w:r>
        <w:rPr>
          <w:rFonts w:eastAsia="仿宋"/>
          <w:sz w:val="24"/>
        </w:rPr>
        <w:t>年，终身维护保养，保修期外维修只收取配件费，并提供常用配件、耗材清单及价格。负责终身软件升级。</w:t>
      </w:r>
    </w:p>
    <w:p w14:paraId="60FF7C30">
      <w:pPr>
        <w:widowControl/>
        <w:kinsoku w:val="0"/>
        <w:adjustRightInd w:val="0"/>
        <w:spacing w:line="440" w:lineRule="exact"/>
        <w:ind w:firstLine="480" w:firstLineChars="200"/>
        <w:textAlignment w:val="baseline"/>
        <w:rPr>
          <w:rFonts w:eastAsia="仿宋"/>
          <w:sz w:val="24"/>
        </w:rPr>
      </w:pPr>
      <w:r>
        <w:rPr>
          <w:rFonts w:eastAsia="仿宋"/>
          <w:sz w:val="24"/>
        </w:rPr>
        <w:t>2.在质量保证期内发生故障，维修响应时间≤</w:t>
      </w:r>
      <w:r>
        <w:rPr>
          <w:rFonts w:eastAsia="仿宋"/>
          <w:sz w:val="24"/>
          <w:u w:val="single"/>
        </w:rPr>
        <w:t xml:space="preserve"> 2 </w:t>
      </w:r>
      <w:r>
        <w:rPr>
          <w:rFonts w:eastAsia="仿宋"/>
          <w:sz w:val="24"/>
        </w:rPr>
        <w:t>小时，维修工程师抵达现场时间≤</w:t>
      </w:r>
      <w:r>
        <w:rPr>
          <w:rFonts w:eastAsia="仿宋"/>
          <w:sz w:val="24"/>
          <w:u w:val="single"/>
        </w:rPr>
        <w:t xml:space="preserve"> 12 </w:t>
      </w:r>
      <w:r>
        <w:rPr>
          <w:rFonts w:eastAsia="仿宋"/>
          <w:sz w:val="24"/>
        </w:rPr>
        <w:t>小时。</w:t>
      </w:r>
      <w:r>
        <w:rPr>
          <w:rFonts w:eastAsia="仿宋"/>
          <w:b/>
          <w:bCs/>
          <w:sz w:val="24"/>
        </w:rPr>
        <w:t>48小时内无法完成维修时须提供备用机</w:t>
      </w:r>
      <w:r>
        <w:rPr>
          <w:rFonts w:eastAsia="仿宋"/>
          <w:sz w:val="24"/>
        </w:rPr>
        <w:t>。若需要将产品返厂维修，乙方须承担维修产品所需的往返费用。</w:t>
      </w:r>
    </w:p>
    <w:p w14:paraId="609F67D7">
      <w:pPr>
        <w:widowControl/>
        <w:kinsoku w:val="0"/>
        <w:spacing w:line="440" w:lineRule="exact"/>
        <w:ind w:firstLine="480" w:firstLineChars="200"/>
        <w:textAlignment w:val="baseline"/>
        <w:rPr>
          <w:rFonts w:eastAsia="仿宋"/>
          <w:sz w:val="24"/>
        </w:rPr>
      </w:pPr>
      <w:r>
        <w:rPr>
          <w:rFonts w:eastAsia="仿宋"/>
          <w:sz w:val="24"/>
        </w:rPr>
        <w:t>3.如果乙方在收到通知后两天内没有弥补缺陷，甲方可采取必要的补救措施，但其风险和费用将由乙方承担，甲方根据合同规定对乙方行使的其它权力不受影响。甲方亦可从合同尾款中扣回索赔金额。</w:t>
      </w:r>
    </w:p>
    <w:p w14:paraId="1DE57682">
      <w:pPr>
        <w:widowControl/>
        <w:kinsoku w:val="0"/>
        <w:autoSpaceDE w:val="0"/>
        <w:autoSpaceDN w:val="0"/>
        <w:adjustRightInd w:val="0"/>
        <w:spacing w:line="440" w:lineRule="exact"/>
        <w:ind w:firstLine="480" w:firstLineChars="200"/>
        <w:textAlignment w:val="baseline"/>
        <w:rPr>
          <w:rFonts w:eastAsia="仿宋"/>
          <w:sz w:val="24"/>
        </w:rPr>
      </w:pPr>
      <w:r>
        <w:rPr>
          <w:rFonts w:eastAsia="仿宋"/>
          <w:sz w:val="24"/>
        </w:rPr>
        <w:t>（四）所提供的服务内容应严格按国家最新发布的规范标准执行，符合甲方宣传理念及要求，如发生质量问题由乙方承担全部责任。</w:t>
      </w:r>
    </w:p>
    <w:p w14:paraId="450CB6EF">
      <w:pPr>
        <w:widowControl/>
        <w:kinsoku w:val="0"/>
        <w:autoSpaceDE w:val="0"/>
        <w:autoSpaceDN w:val="0"/>
        <w:adjustRightInd w:val="0"/>
        <w:spacing w:line="440" w:lineRule="exact"/>
        <w:ind w:firstLine="480" w:firstLineChars="200"/>
        <w:textAlignment w:val="baseline"/>
        <w:rPr>
          <w:rFonts w:eastAsia="仿宋"/>
          <w:sz w:val="24"/>
        </w:rPr>
      </w:pPr>
      <w:r>
        <w:rPr>
          <w:rFonts w:eastAsia="仿宋"/>
          <w:sz w:val="24"/>
        </w:rPr>
        <w:t>（五）乙方应承诺的质保期、维保期的售后服务条款，乙方可视自身能力在投标文件中提供更优、更合理的售后服务承诺。</w:t>
      </w:r>
    </w:p>
    <w:p w14:paraId="13F81068">
      <w:pPr>
        <w:widowControl/>
        <w:kinsoku w:val="0"/>
        <w:autoSpaceDE w:val="0"/>
        <w:autoSpaceDN w:val="0"/>
        <w:adjustRightInd w:val="0"/>
        <w:snapToGrid w:val="0"/>
        <w:spacing w:line="440" w:lineRule="exact"/>
        <w:ind w:firstLine="482" w:firstLineChars="200"/>
        <w:textAlignment w:val="baseline"/>
        <w:rPr>
          <w:rFonts w:eastAsia="仿宋"/>
          <w:b/>
          <w:sz w:val="24"/>
        </w:rPr>
      </w:pPr>
      <w:r>
        <w:rPr>
          <w:rFonts w:eastAsia="仿宋"/>
          <w:b/>
          <w:sz w:val="24"/>
        </w:rPr>
        <w:t>十二、知识产权</w:t>
      </w:r>
    </w:p>
    <w:p w14:paraId="472C15B9">
      <w:pPr>
        <w:widowControl/>
        <w:kinsoku w:val="0"/>
        <w:spacing w:line="440" w:lineRule="exact"/>
        <w:ind w:firstLine="480" w:firstLineChars="200"/>
        <w:textAlignment w:val="baseline"/>
        <w:rPr>
          <w:rFonts w:eastAsia="仿宋"/>
          <w:sz w:val="24"/>
        </w:rPr>
      </w:pPr>
      <w:r>
        <w:rPr>
          <w:rFonts w:eastAsia="仿宋"/>
          <w:sz w:val="24"/>
        </w:rPr>
        <w:t>乙方应对所供产品具有或已取得合法知识产权，乙方应保证所供产品及服务不会出现因第三方提出侵犯其专利权、商标权或其它知识产权而引发法律或经济纠纷，否则由乙方负责解决并承担全部责任；如因此影响到甲方的正常使用，甲方有权单方解除本合同，乙方应无条件向甲方退回已收取的全部合同价款。</w:t>
      </w:r>
    </w:p>
    <w:p w14:paraId="77C2D3EC">
      <w:pPr>
        <w:widowControl/>
        <w:kinsoku w:val="0"/>
        <w:autoSpaceDE w:val="0"/>
        <w:autoSpaceDN w:val="0"/>
        <w:adjustRightInd w:val="0"/>
        <w:snapToGrid w:val="0"/>
        <w:spacing w:line="440" w:lineRule="exact"/>
        <w:ind w:firstLine="482" w:firstLineChars="200"/>
        <w:textAlignment w:val="baseline"/>
        <w:rPr>
          <w:rFonts w:eastAsia="仿宋"/>
          <w:b/>
          <w:sz w:val="24"/>
        </w:rPr>
      </w:pPr>
      <w:r>
        <w:rPr>
          <w:rFonts w:eastAsia="仿宋"/>
          <w:b/>
          <w:sz w:val="24"/>
        </w:rPr>
        <w:t>十三、违约责任</w:t>
      </w:r>
    </w:p>
    <w:p w14:paraId="38C66D5C">
      <w:pPr>
        <w:widowControl/>
        <w:kinsoku w:val="0"/>
        <w:autoSpaceDE w:val="0"/>
        <w:autoSpaceDN w:val="0"/>
        <w:adjustRightInd w:val="0"/>
        <w:snapToGrid w:val="0"/>
        <w:spacing w:line="440" w:lineRule="exact"/>
        <w:ind w:firstLine="480" w:firstLineChars="200"/>
        <w:textAlignment w:val="baseline"/>
        <w:rPr>
          <w:rFonts w:eastAsia="仿宋"/>
          <w:sz w:val="24"/>
        </w:rPr>
      </w:pPr>
      <w:r>
        <w:rPr>
          <w:rFonts w:eastAsia="仿宋"/>
          <w:sz w:val="24"/>
        </w:rPr>
        <w:t>（一）按《中华人民共和国民法典》中的相关条款执行。</w:t>
      </w:r>
    </w:p>
    <w:p w14:paraId="61377535">
      <w:pPr>
        <w:widowControl/>
        <w:kinsoku w:val="0"/>
        <w:autoSpaceDE w:val="0"/>
        <w:autoSpaceDN w:val="0"/>
        <w:adjustRightInd w:val="0"/>
        <w:snapToGrid w:val="0"/>
        <w:spacing w:line="440" w:lineRule="exact"/>
        <w:ind w:firstLine="480" w:firstLineChars="200"/>
        <w:textAlignment w:val="baseline"/>
        <w:rPr>
          <w:rFonts w:eastAsia="仿宋"/>
          <w:sz w:val="24"/>
        </w:rPr>
      </w:pPr>
      <w:r>
        <w:rPr>
          <w:rFonts w:eastAsia="仿宋"/>
          <w:sz w:val="24"/>
        </w:rPr>
        <w:t>（二）在履行合同过程中，如果乙方遇到可能妨碍按时提供服务的情况，应及时以书面形式将拖延的事实，可能拖延的期限和理由通知甲方。甲方在收到乙方通知后，应尽快对情况进行评价，并确定是否通过修改合同，酌情延长交货时间或对乙方加收误期赔偿金。每延误一周的赔偿费按合同金额的百分之零点五（0.5%）计收，直至提供服务为止。误期赔偿费的最高限额为合同价格的百分之五（5%）。延期供货超过30日的，甲方有权终止合同，并向乙方主张因此给甲方造成的损失。</w:t>
      </w:r>
    </w:p>
    <w:p w14:paraId="5554F1A7">
      <w:pPr>
        <w:widowControl/>
        <w:kinsoku w:val="0"/>
        <w:autoSpaceDE w:val="0"/>
        <w:autoSpaceDN w:val="0"/>
        <w:adjustRightInd w:val="0"/>
        <w:snapToGrid w:val="0"/>
        <w:spacing w:line="440" w:lineRule="exact"/>
        <w:ind w:firstLine="480" w:firstLineChars="200"/>
        <w:textAlignment w:val="baseline"/>
        <w:rPr>
          <w:rFonts w:eastAsia="仿宋"/>
          <w:sz w:val="24"/>
        </w:rPr>
      </w:pPr>
      <w:r>
        <w:rPr>
          <w:rFonts w:eastAsia="仿宋"/>
          <w:sz w:val="24"/>
        </w:rPr>
        <w:t>（三）按合同要求提供产品或产品质量不能满足采购技术要求，乙方必须无条件更换产品，提高技术，完善质量，否则，甲方会同监督机构、采购代理机构有权终止合同并对乙方违约行为进行追究，同时按政府采购乙方管理办法进行相应的处罚。</w:t>
      </w:r>
    </w:p>
    <w:p w14:paraId="01F0E4FD">
      <w:pPr>
        <w:widowControl/>
        <w:kinsoku w:val="0"/>
        <w:autoSpaceDE w:val="0"/>
        <w:autoSpaceDN w:val="0"/>
        <w:adjustRightInd w:val="0"/>
        <w:snapToGrid w:val="0"/>
        <w:spacing w:line="440" w:lineRule="exact"/>
        <w:ind w:firstLine="480" w:firstLineChars="200"/>
        <w:textAlignment w:val="baseline"/>
        <w:rPr>
          <w:rFonts w:eastAsia="仿宋"/>
          <w:sz w:val="24"/>
        </w:rPr>
      </w:pPr>
      <w:r>
        <w:rPr>
          <w:rFonts w:eastAsia="仿宋"/>
          <w:sz w:val="24"/>
        </w:rPr>
        <w:t>（四）任何一方因不可抗力原因不能履行协议时，应尽快通知对方，双方均设法补偿。如仍无法履约协议，可协商延缓或撤销协议，双方责任免除。</w:t>
      </w:r>
    </w:p>
    <w:p w14:paraId="5CE8AA06">
      <w:pPr>
        <w:widowControl/>
        <w:kinsoku w:val="0"/>
        <w:autoSpaceDE w:val="0"/>
        <w:autoSpaceDN w:val="0"/>
        <w:adjustRightInd w:val="0"/>
        <w:snapToGrid w:val="0"/>
        <w:spacing w:line="440" w:lineRule="exact"/>
        <w:ind w:firstLine="482" w:firstLineChars="200"/>
        <w:textAlignment w:val="baseline"/>
        <w:rPr>
          <w:rFonts w:eastAsia="仿宋"/>
          <w:b/>
          <w:bCs/>
          <w:sz w:val="24"/>
        </w:rPr>
      </w:pPr>
      <w:r>
        <w:rPr>
          <w:rFonts w:eastAsia="仿宋"/>
          <w:b/>
          <w:bCs/>
          <w:sz w:val="24"/>
        </w:rPr>
        <w:t>十四、验收</w:t>
      </w:r>
    </w:p>
    <w:p w14:paraId="6F8551A9">
      <w:pPr>
        <w:widowControl/>
        <w:kinsoku w:val="0"/>
        <w:autoSpaceDE w:val="0"/>
        <w:autoSpaceDN w:val="0"/>
        <w:adjustRightInd w:val="0"/>
        <w:snapToGrid w:val="0"/>
        <w:spacing w:line="440" w:lineRule="exact"/>
        <w:ind w:firstLine="480" w:firstLineChars="200"/>
        <w:textAlignment w:val="baseline"/>
        <w:rPr>
          <w:rFonts w:eastAsia="仿宋"/>
          <w:sz w:val="24"/>
        </w:rPr>
      </w:pPr>
      <w:r>
        <w:rPr>
          <w:rFonts w:eastAsia="仿宋"/>
          <w:sz w:val="24"/>
        </w:rPr>
        <w:t>（一）本项目验收费用，由乙方承担。</w:t>
      </w:r>
    </w:p>
    <w:p w14:paraId="2E5A7255">
      <w:pPr>
        <w:widowControl/>
        <w:kinsoku w:val="0"/>
        <w:autoSpaceDE w:val="0"/>
        <w:autoSpaceDN w:val="0"/>
        <w:adjustRightInd w:val="0"/>
        <w:snapToGrid w:val="0"/>
        <w:spacing w:line="440" w:lineRule="exact"/>
        <w:ind w:firstLine="480" w:firstLineChars="200"/>
        <w:textAlignment w:val="baseline"/>
        <w:rPr>
          <w:rFonts w:eastAsia="仿宋"/>
          <w:sz w:val="24"/>
        </w:rPr>
      </w:pPr>
      <w:r>
        <w:rPr>
          <w:rFonts w:eastAsia="仿宋"/>
          <w:sz w:val="24"/>
        </w:rPr>
        <w:t>（二）到货验收：货物到货后，由甲方与乙方共同进行外观验收，验收内容包括，外包装的完好性，货物品牌、规格、数量及产地与合同要求的一致性等。</w:t>
      </w:r>
    </w:p>
    <w:p w14:paraId="7CEDA82B">
      <w:pPr>
        <w:widowControl/>
        <w:kinsoku w:val="0"/>
        <w:autoSpaceDE w:val="0"/>
        <w:autoSpaceDN w:val="0"/>
        <w:adjustRightInd w:val="0"/>
        <w:snapToGrid w:val="0"/>
        <w:spacing w:line="440" w:lineRule="exact"/>
        <w:ind w:firstLine="480" w:firstLineChars="200"/>
        <w:textAlignment w:val="baseline"/>
        <w:rPr>
          <w:rFonts w:eastAsia="仿宋"/>
          <w:sz w:val="24"/>
        </w:rPr>
      </w:pPr>
      <w:r>
        <w:rPr>
          <w:rFonts w:eastAsia="仿宋"/>
          <w:sz w:val="24"/>
        </w:rPr>
        <w:t>（三）货物运行验收：乙方安装调试合格后，向甲方提出验收申请，甲方接到乙方验收申请后组织验收（必要时可聘请相应专家或委托相应部门验收），验收合格后，出具使用验收合格证明。</w:t>
      </w:r>
    </w:p>
    <w:p w14:paraId="350FDE29">
      <w:pPr>
        <w:widowControl/>
        <w:kinsoku w:val="0"/>
        <w:adjustRightInd w:val="0"/>
        <w:snapToGrid w:val="0"/>
        <w:spacing w:line="440" w:lineRule="exact"/>
        <w:ind w:firstLine="480" w:firstLineChars="200"/>
        <w:textAlignment w:val="baseline"/>
        <w:rPr>
          <w:rFonts w:eastAsia="仿宋"/>
          <w:sz w:val="24"/>
        </w:rPr>
      </w:pPr>
      <w:r>
        <w:rPr>
          <w:rFonts w:eastAsia="仿宋"/>
          <w:sz w:val="24"/>
        </w:rPr>
        <w:t>（四）</w:t>
      </w:r>
      <w:r>
        <w:rPr>
          <w:rFonts w:hint="eastAsia"/>
          <w:sz w:val="24"/>
          <w:lang w:val="en-US" w:eastAsia="zh-CN"/>
        </w:rPr>
        <w:t>交付使用一年后</w:t>
      </w:r>
      <w:r>
        <w:rPr>
          <w:rFonts w:eastAsia="仿宋"/>
          <w:sz w:val="24"/>
        </w:rPr>
        <w:t>满后，由乙方出具质保期运行质量报告，作为</w:t>
      </w:r>
      <w:r>
        <w:rPr>
          <w:rFonts w:hint="eastAsia"/>
          <w:sz w:val="24"/>
          <w:lang w:val="en-US" w:eastAsia="zh-CN"/>
        </w:rPr>
        <w:t>尾款</w:t>
      </w:r>
      <w:r>
        <w:rPr>
          <w:rFonts w:eastAsia="仿宋"/>
          <w:sz w:val="24"/>
        </w:rPr>
        <w:t>支付依据。若存在质量问题，由乙方承担相应责任及费用，甲方并有权从尾款中扣除。</w:t>
      </w:r>
    </w:p>
    <w:p w14:paraId="2551B7B7">
      <w:pPr>
        <w:widowControl/>
        <w:kinsoku w:val="0"/>
        <w:autoSpaceDE w:val="0"/>
        <w:autoSpaceDN w:val="0"/>
        <w:adjustRightInd w:val="0"/>
        <w:snapToGrid w:val="0"/>
        <w:spacing w:line="440" w:lineRule="exact"/>
        <w:ind w:firstLine="480" w:firstLineChars="200"/>
        <w:textAlignment w:val="baseline"/>
        <w:rPr>
          <w:rFonts w:eastAsia="仿宋"/>
          <w:sz w:val="24"/>
        </w:rPr>
      </w:pPr>
      <w:r>
        <w:rPr>
          <w:rFonts w:eastAsia="仿宋"/>
          <w:sz w:val="24"/>
        </w:rPr>
        <w:t>（五）乙方向甲方提交产品供货过程中的所有资料，以便甲方日后管理和维护。</w:t>
      </w:r>
    </w:p>
    <w:p w14:paraId="73B9CE98">
      <w:pPr>
        <w:widowControl/>
        <w:kinsoku w:val="0"/>
        <w:autoSpaceDE w:val="0"/>
        <w:autoSpaceDN w:val="0"/>
        <w:adjustRightInd w:val="0"/>
        <w:snapToGrid w:val="0"/>
        <w:spacing w:line="440" w:lineRule="exact"/>
        <w:ind w:firstLine="480" w:firstLineChars="200"/>
        <w:textAlignment w:val="baseline"/>
        <w:rPr>
          <w:rFonts w:eastAsia="仿宋"/>
          <w:sz w:val="24"/>
        </w:rPr>
      </w:pPr>
      <w:r>
        <w:rPr>
          <w:rFonts w:eastAsia="仿宋"/>
          <w:sz w:val="24"/>
        </w:rPr>
        <w:t>（六）验收依据：</w:t>
      </w:r>
    </w:p>
    <w:p w14:paraId="3D1FACA2">
      <w:pPr>
        <w:widowControl/>
        <w:kinsoku w:val="0"/>
        <w:autoSpaceDE w:val="0"/>
        <w:autoSpaceDN w:val="0"/>
        <w:adjustRightInd w:val="0"/>
        <w:snapToGrid w:val="0"/>
        <w:spacing w:line="440" w:lineRule="exact"/>
        <w:ind w:firstLine="480" w:firstLineChars="200"/>
        <w:textAlignment w:val="baseline"/>
        <w:rPr>
          <w:rFonts w:eastAsia="仿宋"/>
          <w:sz w:val="24"/>
        </w:rPr>
      </w:pPr>
      <w:r>
        <w:rPr>
          <w:rFonts w:eastAsia="仿宋"/>
          <w:sz w:val="24"/>
        </w:rPr>
        <w:t>1.本合同及附加文本；</w:t>
      </w:r>
    </w:p>
    <w:p w14:paraId="345559F3">
      <w:pPr>
        <w:widowControl/>
        <w:kinsoku w:val="0"/>
        <w:spacing w:line="440" w:lineRule="exact"/>
        <w:ind w:firstLine="480" w:firstLineChars="200"/>
        <w:textAlignment w:val="baseline"/>
        <w:rPr>
          <w:rFonts w:eastAsia="仿宋"/>
          <w:sz w:val="24"/>
        </w:rPr>
      </w:pPr>
      <w:r>
        <w:rPr>
          <w:rFonts w:eastAsia="仿宋"/>
          <w:sz w:val="24"/>
        </w:rPr>
        <w:t>2.招标文件、投标文件及澄清函；</w:t>
      </w:r>
    </w:p>
    <w:p w14:paraId="7BA5673C">
      <w:pPr>
        <w:widowControl/>
        <w:kinsoku w:val="0"/>
        <w:spacing w:line="440" w:lineRule="exact"/>
        <w:ind w:firstLine="480" w:firstLineChars="200"/>
        <w:textAlignment w:val="baseline"/>
        <w:rPr>
          <w:rFonts w:eastAsia="仿宋"/>
        </w:rPr>
      </w:pPr>
      <w:r>
        <w:rPr>
          <w:rFonts w:eastAsia="仿宋"/>
          <w:sz w:val="24"/>
        </w:rPr>
        <w:t>3、中国的相应标准、规范。</w:t>
      </w:r>
    </w:p>
    <w:p w14:paraId="56A98080">
      <w:pPr>
        <w:widowControl/>
        <w:kinsoku w:val="0"/>
        <w:autoSpaceDE w:val="0"/>
        <w:autoSpaceDN w:val="0"/>
        <w:adjustRightInd w:val="0"/>
        <w:snapToGrid w:val="0"/>
        <w:spacing w:line="440" w:lineRule="exact"/>
        <w:ind w:firstLine="482" w:firstLineChars="200"/>
        <w:textAlignment w:val="baseline"/>
        <w:rPr>
          <w:rFonts w:eastAsia="仿宋"/>
          <w:b/>
          <w:sz w:val="24"/>
        </w:rPr>
      </w:pPr>
      <w:r>
        <w:rPr>
          <w:rFonts w:eastAsia="仿宋"/>
          <w:b/>
          <w:sz w:val="24"/>
        </w:rPr>
        <w:t>十五、合同争议解决的方式</w:t>
      </w:r>
    </w:p>
    <w:p w14:paraId="4AD98DCF">
      <w:pPr>
        <w:widowControl/>
        <w:kinsoku w:val="0"/>
        <w:autoSpaceDE w:val="0"/>
        <w:autoSpaceDN w:val="0"/>
        <w:adjustRightInd w:val="0"/>
        <w:snapToGrid w:val="0"/>
        <w:spacing w:line="440" w:lineRule="exact"/>
        <w:ind w:firstLine="480" w:firstLineChars="200"/>
        <w:textAlignment w:val="baseline"/>
        <w:rPr>
          <w:rFonts w:eastAsia="仿宋"/>
          <w:sz w:val="24"/>
        </w:rPr>
      </w:pPr>
      <w:r>
        <w:rPr>
          <w:rFonts w:eastAsia="仿宋"/>
          <w:sz w:val="24"/>
        </w:rPr>
        <w:t>本合同在履行过程中发生的争议，由甲、乙双方当事人协商解决，协商不成的按下列第</w:t>
      </w:r>
      <w:r>
        <w:rPr>
          <w:rFonts w:eastAsia="仿宋"/>
          <w:sz w:val="24"/>
          <w:u w:val="single"/>
        </w:rPr>
        <w:t xml:space="preserve"> （一） </w:t>
      </w:r>
      <w:r>
        <w:rPr>
          <w:rFonts w:eastAsia="仿宋"/>
          <w:sz w:val="24"/>
        </w:rPr>
        <w:t>种方式解决：</w:t>
      </w:r>
    </w:p>
    <w:p w14:paraId="33AAA405">
      <w:pPr>
        <w:widowControl/>
        <w:kinsoku w:val="0"/>
        <w:autoSpaceDE w:val="0"/>
        <w:autoSpaceDN w:val="0"/>
        <w:adjustRightInd w:val="0"/>
        <w:snapToGrid w:val="0"/>
        <w:spacing w:line="440" w:lineRule="exact"/>
        <w:ind w:firstLine="480" w:firstLineChars="200"/>
        <w:textAlignment w:val="baseline"/>
        <w:rPr>
          <w:rFonts w:eastAsia="仿宋"/>
          <w:sz w:val="24"/>
        </w:rPr>
      </w:pPr>
      <w:r>
        <w:rPr>
          <w:rFonts w:eastAsia="仿宋"/>
          <w:sz w:val="24"/>
        </w:rPr>
        <w:t>（一）提交</w:t>
      </w:r>
      <w:r>
        <w:rPr>
          <w:rFonts w:eastAsia="仿宋"/>
          <w:sz w:val="24"/>
          <w:u w:val="single"/>
        </w:rPr>
        <w:t xml:space="preserve"> </w:t>
      </w:r>
      <w:r>
        <w:rPr>
          <w:rFonts w:hint="eastAsia"/>
          <w:sz w:val="24"/>
          <w:u w:val="single"/>
          <w:lang w:val="en-US" w:eastAsia="zh-CN"/>
        </w:rPr>
        <w:t>汉中</w:t>
      </w:r>
      <w:r>
        <w:rPr>
          <w:rFonts w:eastAsia="仿宋"/>
          <w:sz w:val="24"/>
          <w:u w:val="single"/>
        </w:rPr>
        <w:t xml:space="preserve">市 </w:t>
      </w:r>
      <w:r>
        <w:rPr>
          <w:rFonts w:eastAsia="仿宋"/>
          <w:sz w:val="24"/>
        </w:rPr>
        <w:t>仲裁委员会仲裁；</w:t>
      </w:r>
    </w:p>
    <w:p w14:paraId="2EC85F95">
      <w:pPr>
        <w:widowControl/>
        <w:kinsoku w:val="0"/>
        <w:autoSpaceDE w:val="0"/>
        <w:autoSpaceDN w:val="0"/>
        <w:adjustRightInd w:val="0"/>
        <w:snapToGrid w:val="0"/>
        <w:spacing w:line="440" w:lineRule="exact"/>
        <w:ind w:firstLine="480" w:firstLineChars="200"/>
        <w:textAlignment w:val="baseline"/>
        <w:rPr>
          <w:rFonts w:eastAsia="仿宋"/>
          <w:sz w:val="24"/>
        </w:rPr>
      </w:pPr>
      <w:r>
        <w:rPr>
          <w:rFonts w:eastAsia="仿宋"/>
          <w:sz w:val="24"/>
        </w:rPr>
        <w:t>（二）依法向甲方所在地人民法院起诉。</w:t>
      </w:r>
    </w:p>
    <w:p w14:paraId="68CAB218">
      <w:pPr>
        <w:widowControl/>
        <w:kinsoku w:val="0"/>
        <w:autoSpaceDE w:val="0"/>
        <w:autoSpaceDN w:val="0"/>
        <w:adjustRightInd w:val="0"/>
        <w:snapToGrid w:val="0"/>
        <w:spacing w:line="440" w:lineRule="exact"/>
        <w:ind w:firstLine="482" w:firstLineChars="200"/>
        <w:textAlignment w:val="baseline"/>
        <w:rPr>
          <w:rFonts w:eastAsia="仿宋"/>
          <w:b/>
          <w:sz w:val="24"/>
        </w:rPr>
      </w:pPr>
      <w:r>
        <w:rPr>
          <w:rFonts w:eastAsia="仿宋"/>
          <w:b/>
          <w:sz w:val="24"/>
        </w:rPr>
        <w:t>十六、合同生效</w:t>
      </w:r>
    </w:p>
    <w:p w14:paraId="64B160FB">
      <w:pPr>
        <w:widowControl/>
        <w:kinsoku w:val="0"/>
        <w:autoSpaceDE w:val="0"/>
        <w:autoSpaceDN w:val="0"/>
        <w:adjustRightInd w:val="0"/>
        <w:snapToGrid w:val="0"/>
        <w:spacing w:line="440" w:lineRule="exact"/>
        <w:ind w:firstLine="480" w:firstLineChars="200"/>
        <w:textAlignment w:val="baseline"/>
        <w:rPr>
          <w:rFonts w:eastAsia="仿宋"/>
          <w:sz w:val="24"/>
        </w:rPr>
      </w:pPr>
      <w:r>
        <w:rPr>
          <w:rFonts w:eastAsia="仿宋"/>
          <w:sz w:val="24"/>
        </w:rPr>
        <w:t>（一）本合</w:t>
      </w:r>
      <w:bookmarkStart w:id="16" w:name="_GoBack"/>
      <w:r>
        <w:rPr>
          <w:rFonts w:eastAsia="仿宋"/>
          <w:sz w:val="24"/>
        </w:rPr>
        <w:t>同经双方签字盖章后生效。</w:t>
      </w:r>
    </w:p>
    <w:p w14:paraId="1AA8901E">
      <w:pPr>
        <w:widowControl/>
        <w:kinsoku w:val="0"/>
        <w:autoSpaceDE w:val="0"/>
        <w:autoSpaceDN w:val="0"/>
        <w:adjustRightInd w:val="0"/>
        <w:snapToGrid w:val="0"/>
        <w:spacing w:line="440" w:lineRule="exact"/>
        <w:ind w:firstLine="480" w:firstLineChars="200"/>
        <w:textAlignment w:val="baseline"/>
        <w:rPr>
          <w:rFonts w:eastAsia="仿宋"/>
          <w:sz w:val="24"/>
        </w:rPr>
      </w:pPr>
      <w:r>
        <w:rPr>
          <w:rFonts w:eastAsia="仿宋"/>
          <w:sz w:val="24"/>
        </w:rPr>
        <w:t>（二）本合同须经甲、乙双方的法定代表人（授权代理人）在合同书上签字并加盖本单位公章后正式生效。</w:t>
      </w:r>
    </w:p>
    <w:p w14:paraId="129BD9F2">
      <w:pPr>
        <w:widowControl/>
        <w:kinsoku w:val="0"/>
        <w:autoSpaceDE w:val="0"/>
        <w:autoSpaceDN w:val="0"/>
        <w:adjustRightInd w:val="0"/>
        <w:snapToGrid w:val="0"/>
        <w:spacing w:line="440" w:lineRule="exact"/>
        <w:ind w:firstLine="480" w:firstLineChars="200"/>
        <w:textAlignment w:val="baseline"/>
        <w:rPr>
          <w:rFonts w:eastAsia="仿宋"/>
          <w:sz w:val="24"/>
        </w:rPr>
      </w:pPr>
      <w:r>
        <w:rPr>
          <w:rFonts w:eastAsia="仿宋"/>
          <w:sz w:val="24"/>
        </w:rPr>
        <w:t>（三）合同生效后，甲、乙双方须严格执行本合同条款的规定，全面履行合同，违者按《中华人民共和国民法典》的有关规定承</w:t>
      </w:r>
      <w:bookmarkEnd w:id="16"/>
      <w:r>
        <w:rPr>
          <w:rFonts w:eastAsia="仿宋"/>
          <w:sz w:val="24"/>
        </w:rPr>
        <w:t>担相应责任。</w:t>
      </w:r>
    </w:p>
    <w:p w14:paraId="44141ECE">
      <w:pPr>
        <w:widowControl/>
        <w:kinsoku w:val="0"/>
        <w:autoSpaceDE w:val="0"/>
        <w:autoSpaceDN w:val="0"/>
        <w:adjustRightInd w:val="0"/>
        <w:snapToGrid w:val="0"/>
        <w:spacing w:line="440" w:lineRule="exact"/>
        <w:ind w:firstLine="480" w:firstLineChars="200"/>
        <w:textAlignment w:val="baseline"/>
        <w:rPr>
          <w:rFonts w:eastAsia="仿宋"/>
          <w:sz w:val="24"/>
        </w:rPr>
      </w:pPr>
      <w:r>
        <w:rPr>
          <w:rFonts w:eastAsia="仿宋"/>
          <w:sz w:val="24"/>
        </w:rPr>
        <w:t>（四）本合同一式</w:t>
      </w:r>
      <w:r>
        <w:rPr>
          <w:rFonts w:eastAsia="仿宋"/>
          <w:sz w:val="24"/>
          <w:u w:val="single"/>
        </w:rPr>
        <w:t xml:space="preserve">   </w:t>
      </w:r>
      <w:r>
        <w:rPr>
          <w:rFonts w:eastAsia="仿宋"/>
          <w:sz w:val="24"/>
        </w:rPr>
        <w:t>份，甲乙双方各执</w:t>
      </w:r>
      <w:r>
        <w:rPr>
          <w:rFonts w:eastAsia="仿宋"/>
          <w:sz w:val="24"/>
          <w:u w:val="single"/>
        </w:rPr>
        <w:t xml:space="preserve">    </w:t>
      </w:r>
      <w:r>
        <w:rPr>
          <w:rFonts w:eastAsia="仿宋"/>
          <w:sz w:val="24"/>
        </w:rPr>
        <w:t>份。</w:t>
      </w:r>
    </w:p>
    <w:p w14:paraId="15E19341">
      <w:pPr>
        <w:widowControl/>
        <w:kinsoku w:val="0"/>
        <w:autoSpaceDE w:val="0"/>
        <w:autoSpaceDN w:val="0"/>
        <w:adjustRightInd w:val="0"/>
        <w:snapToGrid w:val="0"/>
        <w:spacing w:line="440" w:lineRule="exact"/>
        <w:ind w:firstLine="480" w:firstLineChars="200"/>
        <w:textAlignment w:val="baseline"/>
        <w:rPr>
          <w:rFonts w:eastAsia="仿宋"/>
          <w:sz w:val="24"/>
        </w:rPr>
      </w:pPr>
      <w:r>
        <w:rPr>
          <w:rFonts w:eastAsia="仿宋"/>
          <w:sz w:val="24"/>
        </w:rPr>
        <w:t>（五）本合同如有未尽事宜，甲、乙双方协商解决。</w:t>
      </w:r>
    </w:p>
    <w:p w14:paraId="2D10CE86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 xml:space="preserve">甲方：   （盖章）   </w:t>
      </w:r>
      <w:r>
        <w:rPr>
          <w:rFonts w:eastAsia="仿宋"/>
          <w:sz w:val="24"/>
        </w:rPr>
        <w:tab/>
      </w:r>
      <w:r>
        <w:rPr>
          <w:rFonts w:eastAsia="仿宋"/>
          <w:sz w:val="24"/>
        </w:rPr>
        <w:tab/>
      </w:r>
      <w:r>
        <w:rPr>
          <w:rFonts w:eastAsia="仿宋"/>
          <w:sz w:val="24"/>
        </w:rPr>
        <w:tab/>
      </w:r>
      <w:r>
        <w:rPr>
          <w:rFonts w:eastAsia="仿宋"/>
          <w:sz w:val="24"/>
        </w:rPr>
        <w:t xml:space="preserve">    乙方：   （盖章）</w:t>
      </w:r>
    </w:p>
    <w:p w14:paraId="447B6161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法定代表人（委托代理人）： 法定代表人（委托代理人）：</w:t>
      </w:r>
    </w:p>
    <w:p w14:paraId="63C15596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地    址：                             地    址：</w:t>
      </w:r>
    </w:p>
    <w:p w14:paraId="2ED7B050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开户银行：                             开户银行：</w:t>
      </w:r>
    </w:p>
    <w:p w14:paraId="58D28903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账号：                                 账号：</w:t>
      </w:r>
    </w:p>
    <w:p w14:paraId="4299AB3B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电    话：                             电    话：</w:t>
      </w:r>
    </w:p>
    <w:p w14:paraId="54FA4F25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传    真：                             传    真：</w:t>
      </w:r>
    </w:p>
    <w:p w14:paraId="307F8C1F">
      <w:pPr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签约日期：</w:t>
      </w:r>
      <w:r>
        <w:rPr>
          <w:rFonts w:eastAsia="仿宋"/>
          <w:color w:val="000000"/>
          <w:kern w:val="0"/>
          <w:sz w:val="24"/>
          <w:u w:val="single"/>
        </w:rPr>
        <w:t xml:space="preserve">     </w:t>
      </w:r>
      <w:r>
        <w:rPr>
          <w:rFonts w:eastAsia="仿宋"/>
          <w:sz w:val="24"/>
        </w:rPr>
        <w:t>年</w:t>
      </w:r>
      <w:r>
        <w:rPr>
          <w:rFonts w:eastAsia="仿宋"/>
          <w:color w:val="000000"/>
          <w:kern w:val="0"/>
          <w:sz w:val="24"/>
          <w:u w:val="single"/>
        </w:rPr>
        <w:t xml:space="preserve">     </w:t>
      </w:r>
      <w:r>
        <w:rPr>
          <w:rFonts w:eastAsia="仿宋"/>
          <w:sz w:val="24"/>
        </w:rPr>
        <w:t>月</w:t>
      </w:r>
      <w:r>
        <w:rPr>
          <w:rFonts w:eastAsia="仿宋"/>
          <w:color w:val="000000"/>
          <w:kern w:val="0"/>
          <w:sz w:val="24"/>
          <w:u w:val="single"/>
        </w:rPr>
        <w:t xml:space="preserve">     日</w:t>
      </w:r>
    </w:p>
    <w:p w14:paraId="6797AB67">
      <w:pPr>
        <w:spacing w:line="360" w:lineRule="auto"/>
        <w:rPr>
          <w:rFonts w:hint="default" w:ascii="Times New Roman" w:hAnsi="Times New Roman" w:eastAsia="仿宋" w:cs="Times New Roman"/>
          <w:sz w:val="24"/>
        </w:rPr>
      </w:pPr>
      <w:r>
        <w:rPr>
          <w:rFonts w:hint="default" w:ascii="Times New Roman" w:hAnsi="Times New Roman" w:eastAsia="仿宋" w:cs="Times New Roman"/>
        </w:rPr>
        <w:br w:type="page"/>
      </w:r>
      <w:r>
        <w:rPr>
          <w:rFonts w:hint="default" w:ascii="Times New Roman" w:hAnsi="Times New Roman" w:eastAsia="仿宋" w:cs="Times New Roman"/>
          <w:sz w:val="24"/>
        </w:rPr>
        <w:t>合同附件：</w:t>
      </w:r>
    </w:p>
    <w:tbl>
      <w:tblPr>
        <w:tblStyle w:val="3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6"/>
        <w:gridCol w:w="2271"/>
        <w:gridCol w:w="2496"/>
        <w:gridCol w:w="2099"/>
      </w:tblGrid>
      <w:tr w14:paraId="52C89D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750D898"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8"/>
                <w:szCs w:val="28"/>
              </w:rPr>
              <w:t>政府采购项目货物（服务）验收入库报告单</w:t>
            </w:r>
          </w:p>
        </w:tc>
      </w:tr>
      <w:tr w14:paraId="5FBEB6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22" w:type="pct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50B7651"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采购单位</w:t>
            </w:r>
          </w:p>
        </w:tc>
        <w:tc>
          <w:tcPr>
            <w:tcW w:w="4078" w:type="pct"/>
            <w:gridSpan w:val="3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 w14:paraId="426CA788"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　</w:t>
            </w:r>
          </w:p>
        </w:tc>
      </w:tr>
      <w:tr w14:paraId="7619E5CF">
        <w:trPr>
          <w:trHeight w:val="540" w:hRule="atLeast"/>
        </w:trPr>
        <w:tc>
          <w:tcPr>
            <w:tcW w:w="922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BB80A6"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采购项目</w:t>
            </w:r>
          </w:p>
        </w:tc>
        <w:tc>
          <w:tcPr>
            <w:tcW w:w="407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 w14:paraId="638B51A7"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　</w:t>
            </w:r>
          </w:p>
        </w:tc>
      </w:tr>
      <w:tr w14:paraId="0EFAA7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22" w:type="pct"/>
            <w:vMerge w:val="restar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786EAA"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项目编号</w:t>
            </w:r>
          </w:p>
        </w:tc>
        <w:tc>
          <w:tcPr>
            <w:tcW w:w="1349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6EBE888"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　</w:t>
            </w:r>
          </w:p>
        </w:tc>
        <w:tc>
          <w:tcPr>
            <w:tcW w:w="14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72C452F"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合同金额</w:t>
            </w:r>
          </w:p>
        </w:tc>
        <w:tc>
          <w:tcPr>
            <w:tcW w:w="1248" w:type="pct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 w14:paraId="4DB61F35">
            <w:pPr>
              <w:widowControl/>
              <w:jc w:val="left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¥:</w:t>
            </w:r>
          </w:p>
        </w:tc>
      </w:tr>
      <w:tr w14:paraId="5006D7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22" w:type="pct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2ED387">
            <w:pPr>
              <w:widowControl/>
              <w:jc w:val="left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</w:tc>
        <w:tc>
          <w:tcPr>
            <w:tcW w:w="134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C39A47">
            <w:pPr>
              <w:widowControl/>
              <w:jc w:val="left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</w:tc>
        <w:tc>
          <w:tcPr>
            <w:tcW w:w="14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8F4936"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验收时间/地点</w:t>
            </w:r>
          </w:p>
        </w:tc>
        <w:tc>
          <w:tcPr>
            <w:tcW w:w="1248" w:type="pct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 w14:paraId="311EE393"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　</w:t>
            </w:r>
          </w:p>
        </w:tc>
      </w:tr>
      <w:tr w14:paraId="0A43BE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922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3C662D"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供货单位</w:t>
            </w:r>
          </w:p>
        </w:tc>
        <w:tc>
          <w:tcPr>
            <w:tcW w:w="407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 w14:paraId="10A5F432"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　</w:t>
            </w:r>
          </w:p>
        </w:tc>
      </w:tr>
      <w:tr w14:paraId="4D2562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22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BC92763"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开户行</w:t>
            </w:r>
          </w:p>
        </w:tc>
        <w:tc>
          <w:tcPr>
            <w:tcW w:w="1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CF3B233"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　</w:t>
            </w:r>
          </w:p>
        </w:tc>
        <w:tc>
          <w:tcPr>
            <w:tcW w:w="14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589F92"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账号</w:t>
            </w:r>
          </w:p>
        </w:tc>
        <w:tc>
          <w:tcPr>
            <w:tcW w:w="1248" w:type="pct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 w14:paraId="2A295C88"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　</w:t>
            </w:r>
          </w:p>
        </w:tc>
      </w:tr>
      <w:tr w14:paraId="75E675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22" w:type="pct"/>
            <w:tcBorders>
              <w:top w:val="nil"/>
              <w:left w:val="single" w:color="auto" w:sz="8" w:space="0"/>
              <w:bottom w:val="nil"/>
              <w:right w:val="single" w:color="auto" w:sz="4" w:space="0"/>
            </w:tcBorders>
            <w:noWrap/>
            <w:vAlign w:val="center"/>
          </w:tcPr>
          <w:p w14:paraId="7804FA6F"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联系人</w:t>
            </w:r>
          </w:p>
        </w:tc>
        <w:tc>
          <w:tcPr>
            <w:tcW w:w="1349" w:type="pct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 w14:paraId="0CD724F0"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　</w:t>
            </w:r>
          </w:p>
        </w:tc>
        <w:tc>
          <w:tcPr>
            <w:tcW w:w="1481" w:type="pct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 w14:paraId="685AD8B3"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电话</w:t>
            </w:r>
          </w:p>
        </w:tc>
        <w:tc>
          <w:tcPr>
            <w:tcW w:w="1248" w:type="pct"/>
            <w:tcBorders>
              <w:top w:val="nil"/>
              <w:left w:val="nil"/>
              <w:bottom w:val="nil"/>
              <w:right w:val="single" w:color="auto" w:sz="8" w:space="0"/>
            </w:tcBorders>
            <w:noWrap/>
            <w:vAlign w:val="center"/>
          </w:tcPr>
          <w:p w14:paraId="53DDBBBA"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　</w:t>
            </w:r>
          </w:p>
        </w:tc>
      </w:tr>
      <w:tr w14:paraId="01D15B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2271" w:type="pct"/>
            <w:gridSpan w:val="2"/>
            <w:tcBorders>
              <w:top w:val="single" w:color="auto" w:sz="4" w:space="0"/>
              <w:left w:val="single" w:color="auto" w:sz="8" w:space="0"/>
              <w:bottom w:val="nil"/>
              <w:right w:val="nil"/>
            </w:tcBorders>
            <w:noWrap w:val="0"/>
            <w:vAlign w:val="top"/>
          </w:tcPr>
          <w:p w14:paraId="363C76DD">
            <w:pPr>
              <w:widowControl/>
              <w:jc w:val="left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 xml:space="preserve">  供货单位：（盖章）</w:t>
            </w:r>
          </w:p>
        </w:tc>
        <w:tc>
          <w:tcPr>
            <w:tcW w:w="2729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000000" w:sz="8" w:space="0"/>
            </w:tcBorders>
            <w:noWrap w:val="0"/>
            <w:vAlign w:val="top"/>
          </w:tcPr>
          <w:p w14:paraId="131D826B">
            <w:pPr>
              <w:widowControl/>
              <w:jc w:val="left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 xml:space="preserve">   使用单位验收意见：（盖章）</w:t>
            </w:r>
          </w:p>
          <w:p w14:paraId="53A8BF4B">
            <w:pPr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</w:tr>
      <w:tr w14:paraId="52884A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22" w:type="pct"/>
            <w:tcBorders>
              <w:top w:val="nil"/>
              <w:left w:val="single" w:color="auto" w:sz="8" w:space="0"/>
              <w:bottom w:val="nil"/>
              <w:right w:val="nil"/>
            </w:tcBorders>
            <w:noWrap/>
            <w:vAlign w:val="center"/>
          </w:tcPr>
          <w:p w14:paraId="62F6ACC9"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 xml:space="preserve"> 签字：</w:t>
            </w:r>
          </w:p>
        </w:tc>
        <w:tc>
          <w:tcPr>
            <w:tcW w:w="1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6403C94"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</w:tc>
        <w:tc>
          <w:tcPr>
            <w:tcW w:w="1481" w:type="pct"/>
            <w:tcBorders>
              <w:top w:val="nil"/>
              <w:left w:val="single" w:color="auto" w:sz="4" w:space="0"/>
              <w:bottom w:val="nil"/>
              <w:right w:val="nil"/>
            </w:tcBorders>
            <w:noWrap/>
            <w:vAlign w:val="center"/>
          </w:tcPr>
          <w:p w14:paraId="0B66BC62"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签字：</w:t>
            </w:r>
          </w:p>
        </w:tc>
        <w:tc>
          <w:tcPr>
            <w:tcW w:w="1248" w:type="pct"/>
            <w:tcBorders>
              <w:top w:val="nil"/>
              <w:left w:val="nil"/>
              <w:bottom w:val="nil"/>
              <w:right w:val="single" w:color="auto" w:sz="8" w:space="0"/>
            </w:tcBorders>
            <w:noWrap w:val="0"/>
            <w:vAlign w:val="top"/>
          </w:tcPr>
          <w:p w14:paraId="41E6992B">
            <w:pPr>
              <w:widowControl/>
              <w:jc w:val="left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　</w:t>
            </w:r>
          </w:p>
        </w:tc>
      </w:tr>
      <w:tr w14:paraId="3B1A93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" w:hRule="atLeast"/>
        </w:trPr>
        <w:tc>
          <w:tcPr>
            <w:tcW w:w="922" w:type="pct"/>
            <w:tcBorders>
              <w:top w:val="nil"/>
              <w:left w:val="single" w:color="auto" w:sz="8" w:space="0"/>
              <w:bottom w:val="single" w:color="auto" w:sz="4" w:space="0"/>
              <w:right w:val="nil"/>
            </w:tcBorders>
            <w:noWrap/>
            <w:vAlign w:val="center"/>
          </w:tcPr>
          <w:p w14:paraId="2F39CBFB">
            <w:pPr>
              <w:widowControl/>
              <w:jc w:val="left"/>
              <w:rPr>
                <w:rFonts w:hint="default" w:ascii="Times New Roman" w:hAnsi="Times New Roman" w:eastAsia="仿宋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2"/>
                <w:szCs w:val="22"/>
              </w:rPr>
              <w:t>　</w:t>
            </w:r>
          </w:p>
        </w:tc>
        <w:tc>
          <w:tcPr>
            <w:tcW w:w="1349" w:type="pct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 w14:paraId="52F9ACBF">
            <w:pPr>
              <w:widowControl/>
              <w:jc w:val="right"/>
              <w:rPr>
                <w:rFonts w:hint="default" w:ascii="Times New Roman" w:hAnsi="Times New Roman" w:eastAsia="仿宋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2"/>
                <w:szCs w:val="22"/>
              </w:rPr>
              <w:t>年     月   日</w:t>
            </w:r>
          </w:p>
        </w:tc>
        <w:tc>
          <w:tcPr>
            <w:tcW w:w="1481" w:type="pc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/>
            <w:vAlign w:val="center"/>
          </w:tcPr>
          <w:p w14:paraId="0FA94F7E">
            <w:pPr>
              <w:widowControl/>
              <w:jc w:val="left"/>
              <w:rPr>
                <w:rFonts w:hint="default" w:ascii="Times New Roman" w:hAnsi="Times New Roman" w:eastAsia="仿宋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2"/>
                <w:szCs w:val="22"/>
              </w:rPr>
              <w:t>　</w:t>
            </w:r>
          </w:p>
        </w:tc>
        <w:tc>
          <w:tcPr>
            <w:tcW w:w="1248" w:type="pct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bottom"/>
          </w:tcPr>
          <w:p w14:paraId="4A2CE6C3">
            <w:pPr>
              <w:widowControl/>
              <w:jc w:val="right"/>
              <w:rPr>
                <w:rFonts w:hint="default" w:ascii="Times New Roman" w:hAnsi="Times New Roman" w:eastAsia="仿宋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2"/>
                <w:szCs w:val="22"/>
              </w:rPr>
              <w:t>年   月   日</w:t>
            </w:r>
          </w:p>
        </w:tc>
      </w:tr>
      <w:tr w14:paraId="36C44D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5000" w:type="pct"/>
            <w:gridSpan w:val="4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 w14:paraId="5742A23F"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2"/>
                <w:szCs w:val="22"/>
              </w:rPr>
              <w:t>采购内容</w:t>
            </w:r>
          </w:p>
        </w:tc>
      </w:tr>
      <w:tr w14:paraId="7F44DB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5" w:hRule="atLeast"/>
        </w:trPr>
        <w:tc>
          <w:tcPr>
            <w:tcW w:w="5000" w:type="pct"/>
            <w:gridSpan w:val="4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noWrap w:val="0"/>
            <w:vAlign w:val="top"/>
          </w:tcPr>
          <w:p w14:paraId="4E333DE8"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8"/>
                <w:szCs w:val="28"/>
              </w:rPr>
              <w:t>采购内容请列明品目、规格、型号、数量、单价、总价</w:t>
            </w:r>
          </w:p>
        </w:tc>
      </w:tr>
    </w:tbl>
    <w:p w14:paraId="1AE2E5AE">
      <w:pPr>
        <w:rPr>
          <w:rFonts w:hint="default" w:ascii="Times New Roman" w:hAnsi="Times New Roman" w:eastAsia="仿宋" w:cs="Times New Roman"/>
        </w:rPr>
      </w:pPr>
    </w:p>
    <w:p w14:paraId="3E913630">
      <w:pPr>
        <w:ind w:left="0" w:leftChars="0"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80"/>
      </w:pPr>
      <w:r>
        <w:separator/>
      </w:r>
    </w:p>
  </w:footnote>
  <w:footnote w:type="continuationSeparator" w:id="1">
    <w:p>
      <w:pPr>
        <w:spacing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D6F"/>
    <w:rsid w:val="001B45E4"/>
    <w:rsid w:val="002D4D6F"/>
    <w:rsid w:val="002F022C"/>
    <w:rsid w:val="00877D1D"/>
    <w:rsid w:val="009A4EDD"/>
    <w:rsid w:val="009F0E26"/>
    <w:rsid w:val="00C10E28"/>
    <w:rsid w:val="00DF2BB8"/>
    <w:rsid w:val="00E4720D"/>
    <w:rsid w:val="00F5751B"/>
    <w:rsid w:val="00FF0A24"/>
    <w:rsid w:val="02264A39"/>
    <w:rsid w:val="0D4D096C"/>
    <w:rsid w:val="11FA2C92"/>
    <w:rsid w:val="25435283"/>
    <w:rsid w:val="2A54773F"/>
    <w:rsid w:val="2DF631D6"/>
    <w:rsid w:val="2F9C21A2"/>
    <w:rsid w:val="3AA36E5C"/>
    <w:rsid w:val="45670E45"/>
    <w:rsid w:val="47525B10"/>
    <w:rsid w:val="47B37D01"/>
    <w:rsid w:val="49343AD6"/>
    <w:rsid w:val="596355C9"/>
    <w:rsid w:val="5A513A05"/>
    <w:rsid w:val="5DBF491B"/>
    <w:rsid w:val="5EE95B87"/>
    <w:rsid w:val="6195412E"/>
    <w:rsid w:val="6C950624"/>
    <w:rsid w:val="711E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20" w:lineRule="exact"/>
      <w:ind w:firstLine="480" w:firstLineChars="200"/>
    </w:pPr>
    <w:rPr>
      <w:rFonts w:ascii="Times New Roman" w:hAnsi="Times New Roman" w:eastAsia="仿宋" w:cs="Times New Roman"/>
      <w:iCs/>
      <w:color w:val="000000"/>
      <w:kern w:val="2"/>
      <w:sz w:val="24"/>
      <w:szCs w:val="3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5"/>
    <w:semiHidden/>
    <w:unhideWhenUsed/>
    <w:qFormat/>
    <w:uiPriority w:val="99"/>
    <w:pPr>
      <w:spacing w:after="120"/>
    </w:pPr>
  </w:style>
  <w:style w:type="character" w:customStyle="1" w:styleId="5">
    <w:name w:val="正文文本 字符"/>
    <w:basedOn w:val="4"/>
    <w:link w:val="2"/>
    <w:semiHidden/>
    <w:qFormat/>
    <w:uiPriority w:val="99"/>
  </w:style>
  <w:style w:type="paragraph" w:customStyle="1" w:styleId="6">
    <w:name w:val="纯文本1"/>
    <w:basedOn w:val="1"/>
    <w:qFormat/>
    <w:uiPriority w:val="0"/>
    <w:rPr>
      <w:rFonts w:ascii="宋体" w:hAnsi="Courier New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3093</Words>
  <Characters>3133</Characters>
  <Lines>5</Lines>
  <Paragraphs>1</Paragraphs>
  <TotalTime>4</TotalTime>
  <ScaleCrop>false</ScaleCrop>
  <LinksUpToDate>false</LinksUpToDate>
  <CharactersWithSpaces>3499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2024-11-06T14:16:00Z</dcterms:created>
  <dc:creator>曹文渊</dc:creator>
  <cp:lastModifiedBy>招标四部</cp:lastModifiedBy>
  <dcterms:modified xsi:type="dcterms:W3CDTF">2026-01-08T14:35:21Z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eyJoZGlkIjoiYWJmYTg0YTViMzFlM2UzYTg4N2Q0YmVhNWQyYzJkZmYiLCJ1c2VySWQiOiIyNDEwNjE3OTEifQ==</vt:lpwstr>
  </property>
  <property fmtid="{D5CDD505-2E9C-101B-9397-08002B2CF9AE}" pid="3" name="KSOProductBuildVer">
    <vt:lpwstr>2052-12.1.0.24034</vt:lpwstr>
  </property>
  <property fmtid="{D5CDD505-2E9C-101B-9397-08002B2CF9AE}" pid="4" name="ICV">
    <vt:lpwstr>F24151A35F544D8894AB459FED07A836_12</vt:lpwstr>
  </property>
</Properties>
</file>